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775" w:wrap="around" w:vAnchor="margin" w:hAnchor="text" w:x="2573" w:y="3375"/>
        <w:widowControl w:val="0"/>
        <w:autoSpaceDE w:val="0"/>
        <w:autoSpaceDN w:val="0"/>
        <w:spacing w:before="0" w:after="0" w:line="521" w:lineRule="exact"/>
        <w:ind w:left="0" w:right="0"/>
        <w:jc w:val="left"/>
        <w:rPr>
          <w:rFonts w:ascii="黑体" w:hAnsi="黑体" w:cs="黑体"/>
          <w:color w:val="000000"/>
          <w:spacing w:val="0"/>
          <w:sz w:val="52"/>
        </w:rPr>
      </w:pPr>
      <w:r>
        <w:rPr>
          <w:rFonts w:ascii="黑体" w:hAnsi="黑体" w:cs="黑体"/>
          <w:color w:val="000000"/>
          <w:spacing w:val="0"/>
          <w:sz w:val="52"/>
        </w:rPr>
        <w:t>电力业务（发电类）许可申请</w:t>
      </w:r>
    </w:p>
    <w:p>
      <w:pPr>
        <w:framePr w:w="7775" w:wrap="around" w:vAnchor="margin" w:hAnchor="text" w:x="2573" w:y="3375"/>
        <w:widowControl w:val="0"/>
        <w:autoSpaceDE w:val="0"/>
        <w:autoSpaceDN w:val="0"/>
        <w:spacing w:before="0" w:after="0" w:line="1138" w:lineRule="exact"/>
        <w:ind w:left="2340" w:right="0"/>
        <w:jc w:val="left"/>
        <w:rPr>
          <w:rFonts w:ascii="黑体" w:hAnsi="黑体" w:cs="黑体"/>
          <w:color w:val="000000"/>
          <w:spacing w:val="0"/>
          <w:sz w:val="52"/>
        </w:rPr>
      </w:pPr>
      <w:r>
        <w:rPr>
          <w:rFonts w:ascii="黑体" w:hAnsi="黑体" w:cs="黑体"/>
          <w:color w:val="000000"/>
          <w:spacing w:val="0"/>
          <w:sz w:val="52"/>
        </w:rPr>
        <w:t>填报指南</w:t>
      </w:r>
    </w:p>
    <w:p>
      <w:pPr>
        <w:framePr w:w="7775" w:wrap="around" w:vAnchor="margin" w:hAnchor="text" w:x="2573" w:y="3375"/>
        <w:widowControl w:val="0"/>
        <w:autoSpaceDE w:val="0"/>
        <w:autoSpaceDN w:val="0"/>
        <w:spacing w:before="0" w:after="0" w:line="1138" w:lineRule="exact"/>
        <w:ind w:right="0" w:firstLine="1040" w:firstLineChars="200"/>
        <w:jc w:val="left"/>
        <w:rPr>
          <w:rFonts w:hint="eastAsia" w:ascii="黑体" w:hAnsi="黑体" w:cs="黑体" w:eastAsiaTheme="minorEastAsia"/>
          <w:color w:val="000000"/>
          <w:spacing w:val="0"/>
          <w:sz w:val="52"/>
          <w:lang w:eastAsia="zh-CN"/>
        </w:rPr>
      </w:pPr>
      <w:bookmarkStart w:id="0" w:name="_GoBack"/>
      <w:bookmarkEnd w:id="0"/>
      <w:r>
        <w:rPr>
          <w:rFonts w:hint="eastAsia" w:ascii="黑体" w:hAnsi="黑体" w:cs="黑体"/>
          <w:color w:val="000000"/>
          <w:spacing w:val="0"/>
          <w:sz w:val="52"/>
          <w:lang w:eastAsia="zh-CN"/>
        </w:rPr>
        <w:t>（</w:t>
      </w:r>
      <w:r>
        <w:rPr>
          <w:rFonts w:hint="eastAsia" w:ascii="黑体" w:hAnsi="黑体" w:cs="黑体"/>
          <w:color w:val="000000"/>
          <w:spacing w:val="0"/>
          <w:sz w:val="52"/>
          <w:lang w:val="en-US" w:eastAsia="zh-CN"/>
        </w:rPr>
        <w:t>取消证明材料后版本</w:t>
      </w:r>
      <w:r>
        <w:rPr>
          <w:rFonts w:hint="eastAsia" w:ascii="黑体" w:hAnsi="黑体" w:cs="黑体"/>
          <w:color w:val="000000"/>
          <w:spacing w:val="0"/>
          <w:sz w:val="52"/>
          <w:lang w:eastAsia="zh-CN"/>
        </w:rPr>
        <w:t>）</w:t>
      </w:r>
    </w:p>
    <w:p>
      <w:pPr>
        <w:framePr w:w="2719" w:wrap="around" w:vAnchor="margin" w:hAnchor="text" w:x="4834" w:y="1383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山东能源监管办</w:t>
      </w:r>
    </w:p>
    <w:p>
      <w:pPr>
        <w:framePr w:w="2719" w:wrap="around" w:vAnchor="margin" w:hAnchor="text" w:x="4834" w:y="13835"/>
        <w:widowControl w:val="0"/>
        <w:autoSpaceDE w:val="0"/>
        <w:autoSpaceDN w:val="0"/>
        <w:spacing w:before="0" w:after="0" w:line="826" w:lineRule="exact"/>
        <w:ind w:left="27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20</w:t>
      </w:r>
      <w:r>
        <w:rPr>
          <w:rFonts w:hint="eastAsia" w:ascii="NMUORA+FangSong_GB2312" w:hAnsi="NMUORA+FangSong_GB2312" w:cs="NMUORA+FangSong_GB2312"/>
          <w:color w:val="000000"/>
          <w:spacing w:val="0"/>
          <w:sz w:val="32"/>
          <w:lang w:val="en-US" w:eastAsia="zh-CN"/>
        </w:rPr>
        <w:t>20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年</w:t>
      </w:r>
      <w:r>
        <w:rPr>
          <w:rFonts w:hint="eastAsia" w:ascii="NMUORA+FangSong_GB2312" w:hAnsi="NMUORA+FangSong_GB2312" w:cs="NMUORA+FangSong_GB2312"/>
          <w:color w:val="000000"/>
          <w:spacing w:val="0"/>
          <w:sz w:val="32"/>
          <w:lang w:val="en-US" w:eastAsia="zh-CN"/>
        </w:rPr>
        <w:t>9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月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764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1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89.85pt;margin-top:778.25pt;height:0.5pt;width:379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9558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电力业务许可监督与市场服务平台访问地址：</w:t>
      </w:r>
    </w:p>
    <w:p>
      <w:pPr>
        <w:framePr w:w="9558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/>
          <w:color w:val="000000"/>
          <w:spacing w:val="0"/>
          <w:sz w:val="32"/>
        </w:rPr>
      </w:pPr>
      <w:r>
        <w:rPr>
          <w:rFonts w:ascii="NMUORA+FangSong_GB2312"/>
          <w:color w:val="000000"/>
          <w:spacing w:val="0"/>
          <w:sz w:val="32"/>
        </w:rPr>
        <w:t>http://123.232.103.220</w:t>
      </w:r>
    </w:p>
    <w:p>
      <w:pPr>
        <w:framePr w:w="1764" w:wrap="around" w:vAnchor="margin" w:hAnchor="text" w:x="1798" w:y="634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用户注册</w:t>
      </w:r>
    </w:p>
    <w:p>
      <w:pPr>
        <w:framePr w:w="9558" w:wrap="around" w:vAnchor="margin" w:hAnchor="text" w:x="1798" w:y="7168"/>
        <w:widowControl w:val="0"/>
        <w:autoSpaceDE w:val="0"/>
        <w:autoSpaceDN w:val="0"/>
        <w:spacing w:before="0" w:after="0" w:line="319" w:lineRule="exact"/>
        <w:ind w:left="425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未取得有效电力业务（发电类）许可证的企业，注册系统</w:t>
      </w:r>
    </w:p>
    <w:p>
      <w:pPr>
        <w:framePr w:w="9558" w:wrap="around" w:vAnchor="margin" w:hAnchor="text" w:x="1798" w:y="7168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账号登录系统申请电力业务（发电类）许可证。</w:t>
      </w:r>
    </w:p>
    <w:p>
      <w:pPr>
        <w:framePr w:w="9558" w:wrap="around" w:vAnchor="margin" w:hAnchor="text" w:x="1798" w:y="8615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点击“电力资质在线申报”栏下面的注册按钮，进入注册</w:t>
      </w:r>
    </w:p>
    <w:p>
      <w:pPr>
        <w:framePr w:w="9558" w:wrap="around" w:vAnchor="margin" w:hAnchor="text" w:x="1798" w:y="861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主页面。</w:t>
      </w:r>
    </w:p>
    <w:p>
      <w:pPr>
        <w:framePr w:w="9558" w:wrap="around" w:vAnchor="margin" w:hAnchor="text" w:x="1798" w:y="13384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注册页面支持电工用户，承装（修、试）电力设施许可单</w:t>
      </w:r>
    </w:p>
    <w:p>
      <w:pPr>
        <w:framePr w:w="9558" w:wrap="around" w:vAnchor="margin" w:hAnchor="text" w:x="1798" w:y="1338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位用户，电力业务单位用户的注册。</w:t>
      </w:r>
    </w:p>
    <w:p>
      <w:pPr>
        <w:framePr w:w="5150" w:wrap="around" w:vAnchor="margin" w:hAnchor="text" w:x="2232" w:y="1483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电力业务（发电类）用户注册：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2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" o:spid="_x0000_s1028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" o:spid="_x0000_s1029" o:spt="75" type="#_x0000_t75" style="position:absolute;left:0pt;margin-left:90.55pt;margin-top:149.45pt;height:144.1pt;width:414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" o:spid="_x0000_s1030" o:spt="75" type="#_x0000_t75" style="position:absolute;left:0pt;margin-left:90.55pt;margin-top:501.4pt;height:144.1pt;width:414.8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9557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437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第一步：点选页面上方的发电证一项切换填写页面到电力</w:t>
      </w:r>
    </w:p>
    <w:p>
      <w:pPr>
        <w:framePr w:w="9557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业务（发电类）信息页面；</w:t>
      </w:r>
    </w:p>
    <w:p>
      <w:pPr>
        <w:framePr w:w="5887" w:wrap="around" w:vAnchor="margin" w:hAnchor="text" w:x="2234" w:y="302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第二步：在下方区域填写注册信息；</w:t>
      </w:r>
    </w:p>
    <w:p>
      <w:pPr>
        <w:framePr w:w="5426" w:wrap="around" w:vAnchor="margin" w:hAnchor="text" w:x="3593" w:y="846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图表2-4用户注册信息填写页面</w:t>
      </w:r>
    </w:p>
    <w:p>
      <w:pPr>
        <w:framePr w:w="9740" w:wrap="around" w:vAnchor="margin" w:hAnchor="text" w:x="1798" w:y="9352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第三步：填写完成后进入登录页面填写企业基本信息，填</w:t>
      </w:r>
    </w:p>
    <w:p>
      <w:pPr>
        <w:framePr w:w="9740" w:wrap="around" w:vAnchor="margin" w:hAnchor="text" w:x="1798" w:y="9352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写完毕点击提交按钮，等待能源局审核人员审核，审核成功，</w:t>
      </w:r>
    </w:p>
    <w:p>
      <w:pPr>
        <w:framePr w:w="9740" w:wrap="around" w:vAnchor="margin" w:hAnchor="text" w:x="1798" w:y="9352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可以开始申请业务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3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6" o:spid="_x0000_s1032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7" o:spid="_x0000_s1033" o:spt="75" type="#_x0000_t75" style="position:absolute;left:0pt;margin-left:89.9pt;margin-top:191.7pt;height:204.5pt;width:432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4049" w:wrap="around" w:vAnchor="margin" w:hAnchor="text" w:x="4193" w:y="557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图表2-5完成用户注册</w:t>
      </w:r>
    </w:p>
    <w:p>
      <w:pPr>
        <w:framePr w:w="2599" w:wrap="around" w:vAnchor="margin" w:hAnchor="text" w:x="1798" w:y="6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1.1.1用户登录</w:t>
      </w:r>
    </w:p>
    <w:p>
      <w:pPr>
        <w:framePr w:w="9566" w:wrap="around" w:vAnchor="margin" w:hAnchor="text" w:x="1798" w:y="7281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通过注册取得账号信息或获得许可证取得账号信息的用</w:t>
      </w:r>
    </w:p>
    <w:p>
      <w:pPr>
        <w:framePr w:w="9566" w:wrap="around" w:vAnchor="margin" w:hAnchor="text" w:x="1798" w:y="728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户，填入账号和密码单击“登录”进入网上业务申请页面。</w:t>
      </w:r>
    </w:p>
    <w:p>
      <w:pPr>
        <w:framePr w:w="9723" w:wrap="around" w:vAnchor="margin" w:hAnchor="text" w:x="1798" w:y="8728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FF0000"/>
          <w:spacing w:val="0"/>
          <w:sz w:val="32"/>
        </w:rPr>
      </w:pPr>
      <w:r>
        <w:rPr>
          <w:rFonts w:ascii="NMUORA+FangSong_GB2312" w:hAnsi="NMUORA+FangSong_GB2312" w:cs="NMUORA+FangSong_GB2312"/>
          <w:color w:val="FF0000"/>
          <w:spacing w:val="0"/>
          <w:sz w:val="32"/>
        </w:rPr>
        <w:t>未获得许可证的注册用户输入企业名称和密码进行登录，</w:t>
      </w:r>
    </w:p>
    <w:p>
      <w:pPr>
        <w:framePr w:w="9723" w:wrap="around" w:vAnchor="margin" w:hAnchor="text" w:x="1798" w:y="8728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FF0000"/>
          <w:spacing w:val="0"/>
          <w:sz w:val="32"/>
        </w:rPr>
      </w:pPr>
      <w:r>
        <w:rPr>
          <w:rFonts w:ascii="NMUORA+FangSong_GB2312" w:hAnsi="NMUORA+FangSong_GB2312" w:cs="NMUORA+FangSong_GB2312"/>
          <w:color w:val="FF0000"/>
          <w:spacing w:val="0"/>
          <w:sz w:val="32"/>
        </w:rPr>
        <w:t>已有许可证的用户输入许可证编号和密码进行登录。</w:t>
      </w:r>
    </w:p>
    <w:p>
      <w:pPr>
        <w:framePr w:w="3955" w:wrap="around" w:vAnchor="margin" w:hAnchor="text" w:x="4234" w:y="1385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图表2-6用户登录入口</w:t>
      </w:r>
    </w:p>
    <w:p>
      <w:pPr>
        <w:framePr w:w="8823" w:wrap="around" w:vAnchor="margin" w:hAnchor="text" w:x="2436" w:y="1474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对不同业务类型的用户，输入账号密码登录进入系统后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4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8" o:spid="_x0000_s1034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9" o:spid="_x0000_s1035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10" o:spid="_x0000_s1036" o:spt="75" type="#_x0000_t75" style="position:absolute;left:0pt;margin-left:89.9pt;margin-top:74pt;height:181.45pt;width:431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11" o:spid="_x0000_s1037" o:spt="75" type="#_x0000_t75" style="position:absolute;left:0pt;margin-left:110.85pt;margin-top:428.7pt;height:25.95pt;width:394.9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pict>
          <v:shape id="_x000012" o:spid="_x0000_s1038" o:spt="75" type="#_x0000_t75" style="position:absolute;left:0pt;margin-left:89.85pt;margin-top:459.9pt;height:25.95pt;width:369.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3" o:spid="_x0000_s1039" o:spt="75" type="#_x0000_t75" style="position:absolute;left:0pt;margin-left:90.25pt;margin-top:502.25pt;height:169.3pt;width:415.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9740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可以执行自己相关业务范围功能的操作，电力业务（发电类）</w:t>
      </w:r>
    </w:p>
    <w:p>
      <w:pPr>
        <w:framePr w:w="9740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账号登录后系统展示的页面如下：</w:t>
      </w:r>
    </w:p>
    <w:p>
      <w:pPr>
        <w:framePr w:w="8459" w:wrap="around" w:vAnchor="margin" w:hAnchor="text" w:x="1798" w:y="7331"/>
        <w:widowControl w:val="0"/>
        <w:autoSpaceDE w:val="0"/>
        <w:autoSpaceDN w:val="0"/>
        <w:spacing w:before="0" w:after="0" w:line="319" w:lineRule="exact"/>
        <w:ind w:left="955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图表2-7电力业务（发电类）用户操作首页</w:t>
      </w:r>
    </w:p>
    <w:p>
      <w:pPr>
        <w:framePr w:w="8459" w:wrap="around" w:vAnchor="margin" w:hAnchor="text" w:x="1798" w:y="7331"/>
        <w:widowControl w:val="0"/>
        <w:autoSpaceDE w:val="0"/>
        <w:autoSpaceDN w:val="0"/>
        <w:spacing w:before="0" w:after="0" w:line="886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1.1.2许可新申请</w:t>
      </w:r>
    </w:p>
    <w:p>
      <w:pPr>
        <w:framePr w:w="9743" w:wrap="around" w:vAnchor="margin" w:hAnchor="text" w:x="1798" w:y="9040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电力业务（发电类）用户首次申请取得电力业务（发电类）</w:t>
      </w:r>
    </w:p>
    <w:p>
      <w:pPr>
        <w:framePr w:w="9743" w:wrap="around" w:vAnchor="margin" w:hAnchor="text" w:x="1798" w:y="9040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许可证，可以通过该功能提交许可申请，用户通过有效账号</w:t>
      </w:r>
    </w:p>
    <w:p>
      <w:pPr>
        <w:framePr w:w="9743" w:wrap="around" w:vAnchor="margin" w:hAnchor="text" w:x="1798" w:y="9040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和密码登录后，点击“许可新申请”菜单：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5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4" o:spid="_x0000_s1040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5" o:spid="_x0000_s1041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16" o:spid="_x0000_s1042" o:spt="75" type="#_x0000_t75" style="position:absolute;left:0pt;margin-left:91.9pt;margin-top:146.1pt;height:197.65pt;width:411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3677" w:wrap="around" w:vAnchor="margin" w:hAnchor="text" w:x="4354" w:y="557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图表2-8许可新申请</w:t>
      </w:r>
    </w:p>
    <w:p>
      <w:pPr>
        <w:framePr w:w="2563" w:wrap="around" w:vAnchor="margin" w:hAnchor="text" w:x="1798" w:y="64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宋体"/>
          <w:color w:val="000000"/>
          <w:spacing w:val="0"/>
          <w:sz w:val="24"/>
        </w:rPr>
        <w:t>1.1.2.1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基本情况</w:t>
      </w:r>
    </w:p>
    <w:p>
      <w:pPr>
        <w:framePr w:w="7361" w:wrap="around" w:vAnchor="margin" w:hAnchor="text" w:x="2222" w:y="728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点击“基本情况”填写申请人基本情况信息：</w:t>
      </w:r>
    </w:p>
    <w:p>
      <w:pPr>
        <w:framePr w:w="5520" w:wrap="around" w:vAnchor="margin" w:hAnchor="text" w:x="3552" w:y="1210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图表2-9填写发电企业基本情况</w:t>
      </w:r>
    </w:p>
    <w:p>
      <w:pPr>
        <w:framePr w:w="9560" w:wrap="around" w:vAnchor="margin" w:hAnchor="text" w:x="1798" w:y="12983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系统自动显示注册信息中的“申请人”，“所在省”，“通</w:t>
      </w:r>
    </w:p>
    <w:p>
      <w:pPr>
        <w:framePr w:w="9560" w:wrap="around" w:vAnchor="margin" w:hAnchor="text" w:x="1798" w:y="12983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讯地址”，“邮政编码”，“联系电话”，“电子邮件”，“固定电话”，“联系人”，“传真”信息，用户填写其他未填项（*代</w:t>
      </w:r>
    </w:p>
    <w:p>
      <w:pPr>
        <w:framePr w:w="9560" w:wrap="around" w:vAnchor="margin" w:hAnchor="text" w:x="1798" w:y="12983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表此项必填）。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6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7" o:spid="_x0000_s1043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8" o:spid="_x0000_s1044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19" o:spid="_x0000_s1045" o:spt="75" type="#_x0000_t75" style="position:absolute;left:0pt;margin-left:91pt;margin-top:78.3pt;height:172.8pt;width:415.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20" o:spid="_x0000_s1046" o:spt="75" type="#_x0000_t75" style="position:absolute;left:0pt;margin-left:90.25pt;margin-top:404.45pt;height:173.4pt;width:415.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9558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当申请许可的企业是申请人的下属非法人企业时，需要填</w:t>
      </w:r>
    </w:p>
    <w:p>
      <w:pPr>
        <w:framePr w:w="9558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写下属企业的“企业名称”，“非法人企业营业执照编号”，“负</w:t>
      </w:r>
    </w:p>
    <w:p>
      <w:pPr>
        <w:framePr w:w="9558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责人”，“负责人身份证号”，“营业场所”信息。</w:t>
      </w:r>
    </w:p>
    <w:p>
      <w:pPr>
        <w:framePr w:w="9555" w:wrap="around" w:vAnchor="margin" w:hAnchor="text" w:x="1798" w:y="3647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点击“保存”，系统提示保存成功，点击“确定”按钮关</w:t>
      </w:r>
    </w:p>
    <w:p>
      <w:pPr>
        <w:framePr w:w="9555" w:wrap="around" w:vAnchor="margin" w:hAnchor="text" w:x="1798" w:y="364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闭提示窗口。</w:t>
      </w:r>
    </w:p>
    <w:p>
      <w:pPr>
        <w:framePr w:w="6348" w:wrap="around" w:vAnchor="margin" w:hAnchor="text" w:x="3192" w:y="1065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图表2-10保存申请企业基本情况信息</w:t>
      </w:r>
    </w:p>
    <w:p>
      <w:pPr>
        <w:framePr w:w="2563" w:wrap="around" w:vAnchor="margin" w:hAnchor="text" w:x="1798" w:y="1153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宋体"/>
          <w:color w:val="000000"/>
          <w:spacing w:val="0"/>
          <w:sz w:val="24"/>
        </w:rPr>
        <w:t>1.1.2.2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财务能力</w:t>
      </w:r>
    </w:p>
    <w:p>
      <w:pPr>
        <w:framePr w:w="5520" w:wrap="around" w:vAnchor="margin" w:hAnchor="text" w:x="2222" w:y="1235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点击“财务能力”填写财务信息：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7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1" o:spid="_x0000_s1047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2" o:spid="_x0000_s1048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23" o:spid="_x0000_s1049" o:spt="75" type="#_x0000_t75" style="position:absolute;left:0pt;margin-left:90pt;margin-top:252.3pt;height:254.75pt;width:415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4231" w:wrap="around" w:vAnchor="margin" w:hAnchor="text" w:x="4114" w:y="463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图表2-11填写财务能力</w:t>
      </w:r>
    </w:p>
    <w:p>
      <w:pPr>
        <w:framePr w:w="9558" w:wrap="around" w:vAnchor="margin" w:hAnchor="text" w:x="1798" w:y="5519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在右侧的填写页面确认是否具备“验资报告和企业成立</w:t>
      </w:r>
    </w:p>
    <w:p>
      <w:pPr>
        <w:framePr w:w="9558" w:wrap="around" w:vAnchor="margin" w:hAnchor="text" w:x="1798" w:y="551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以来的完整审计报告和财务分析报告”，如具备，则点选此</w:t>
      </w:r>
    </w:p>
    <w:p>
      <w:pPr>
        <w:framePr w:w="9558" w:wrap="around" w:vAnchor="margin" w:hAnchor="text" w:x="1798" w:y="551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项，确认是否具备“年度完整审计报告和财务分析报告”，</w:t>
      </w:r>
    </w:p>
    <w:p>
      <w:pPr>
        <w:framePr w:w="9558" w:wrap="around" w:vAnchor="margin" w:hAnchor="text" w:x="1798" w:y="551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如具备，则点选此项。</w:t>
      </w:r>
    </w:p>
    <w:p>
      <w:pPr>
        <w:framePr w:w="9740" w:wrap="around" w:vAnchor="margin" w:hAnchor="text" w:x="1798" w:y="8217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在下方列表中填写最近2年度的财务信息，包括：年度，</w:t>
      </w:r>
    </w:p>
    <w:p>
      <w:pPr>
        <w:framePr w:w="9740" w:wrap="around" w:vAnchor="margin" w:hAnchor="text" w:x="1798" w:y="821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总资产，主要业务收入，净利润，资产负债率，现金及其等</w:t>
      </w:r>
    </w:p>
    <w:p>
      <w:pPr>
        <w:framePr w:w="9740" w:wrap="around" w:vAnchor="margin" w:hAnchor="text" w:x="1798" w:y="821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价物净增加额。</w:t>
      </w:r>
    </w:p>
    <w:p>
      <w:pPr>
        <w:framePr w:w="9740" w:wrap="around" w:vAnchor="margin" w:hAnchor="text" w:x="1798" w:y="10288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如企业财务数据有需要特殊说明处，在“特殊情况说明”</w:t>
      </w:r>
    </w:p>
    <w:p>
      <w:pPr>
        <w:framePr w:w="9740" w:wrap="around" w:vAnchor="margin" w:hAnchor="text" w:x="1798" w:y="10288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项填写需要说明的内容。</w:t>
      </w:r>
    </w:p>
    <w:p>
      <w:pPr>
        <w:framePr w:w="9558" w:wrap="around" w:vAnchor="margin" w:hAnchor="text" w:x="1798" w:y="1173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填写完成后，点击“保存”。点击提示框的“确定”关</w:t>
      </w:r>
    </w:p>
    <w:p>
      <w:pPr>
        <w:framePr w:w="9558" w:wrap="around" w:vAnchor="margin" w:hAnchor="text" w:x="1798" w:y="1173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闭提示窗口。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8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4" o:spid="_x0000_s1050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5" o:spid="_x0000_s1051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26" o:spid="_x0000_s1052" o:spt="75" type="#_x0000_t75" style="position:absolute;left:0pt;margin-left:98.55pt;margin-top:71.35pt;height:139.9pt;width:406.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4231" w:wrap="around" w:vAnchor="margin" w:hAnchor="text" w:x="4114" w:y="682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图表2-12保存财务信息</w:t>
      </w:r>
    </w:p>
    <w:p>
      <w:pPr>
        <w:framePr w:w="2882" w:wrap="around" w:vAnchor="margin" w:hAnchor="text" w:x="1798" w:y="770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宋体"/>
          <w:color w:val="000000"/>
          <w:spacing w:val="0"/>
          <w:sz w:val="24"/>
        </w:rPr>
        <w:t>1.1.2.3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安全负责人</w:t>
      </w:r>
    </w:p>
    <w:p>
      <w:pPr>
        <w:framePr w:w="6991" w:wrap="around" w:vAnchor="margin" w:hAnchor="text" w:x="2222" w:y="852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点击“安全负责人”填写安全负责人信息：</w:t>
      </w:r>
    </w:p>
    <w:p>
      <w:pPr>
        <w:framePr w:w="5335" w:wrap="around" w:vAnchor="margin" w:hAnchor="text" w:x="3634" w:y="1303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图表2-13填写安全负责人信息</w:t>
      </w:r>
    </w:p>
    <w:p>
      <w:pPr>
        <w:framePr w:w="9558" w:wrap="around" w:vAnchor="margin" w:hAnchor="text" w:x="1798" w:y="13919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安全负责人信息填写页面分“个人信息”标签页和“工</w:t>
      </w:r>
    </w:p>
    <w:p>
      <w:pPr>
        <w:framePr w:w="9558" w:wrap="around" w:vAnchor="margin" w:hAnchor="text" w:x="1798" w:y="1391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作经历”标签页，系统默认显示“个人信息”供填写。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844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9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27" o:spid="_x0000_s1053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28" o:spid="_x0000_s1054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pict>
          <v:shape id="_x000029" o:spid="_x0000_s1055" o:spt="75" type="#_x0000_t75" style="position:absolute;left:0pt;margin-left:86.35pt;margin-top:74.7pt;height:242.5pt;width:418.8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pict>
          <v:shape id="_x000030" o:spid="_x0000_s1056" o:spt="75" type="#_x0000_t75" style="position:absolute;left:0pt;margin-left:92.05pt;margin-top:460pt;height:171.35pt;width:411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7176" w:wrap="around" w:vAnchor="margin" w:hAnchor="text" w:x="2436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填写安全负责人的基本信息，点击“保存”。</w:t>
      </w:r>
    </w:p>
    <w:p>
      <w:pPr>
        <w:framePr w:w="6072" w:wrap="around" w:vAnchor="margin" w:hAnchor="text" w:x="3312" w:y="639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图表2-14填写安全负责人个人信息</w:t>
      </w:r>
    </w:p>
    <w:p>
      <w:pPr>
        <w:framePr w:w="9075" w:wrap="around" w:vAnchor="margin" w:hAnchor="text" w:x="2218" w:y="728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切换标签页到“工作经历”页面填写安全负责人的就业经</w:t>
      </w:r>
    </w:p>
    <w:p>
      <w:pPr>
        <w:framePr w:w="1759" w:wrap="around" w:vAnchor="margin" w:hAnchor="text" w:x="1798" w:y="790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历信息。</w:t>
      </w:r>
    </w:p>
    <w:p>
      <w:pPr>
        <w:framePr w:w="9558" w:wrap="around" w:vAnchor="margin" w:hAnchor="text" w:x="1798" w:y="8728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点击“新增”按钮弹出工作简历新增页面，填写工作简历</w:t>
      </w:r>
    </w:p>
    <w:p>
      <w:pPr>
        <w:framePr w:w="9558" w:wrap="around" w:vAnchor="margin" w:hAnchor="text" w:x="1798" w:y="8728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信息点击“保存”保存输入的信息并关闭窗口，点击“保存</w:t>
      </w:r>
    </w:p>
    <w:p>
      <w:pPr>
        <w:framePr w:w="9558" w:wrap="around" w:vAnchor="margin" w:hAnchor="text" w:x="1798" w:y="8728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并新增”保存输入的信息并新开始新信息的填写，点击“关</w:t>
      </w:r>
    </w:p>
    <w:p>
      <w:pPr>
        <w:framePr w:w="9558" w:wrap="around" w:vAnchor="margin" w:hAnchor="text" w:x="1798" w:y="8728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闭”不保存输入的信息直接关闭窗口。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10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1" o:spid="_x0000_s1057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32" o:spid="_x0000_s1058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pict>
          <v:shape id="_x000033" o:spid="_x0000_s1059" o:spt="75" type="#_x0000_t75" style="position:absolute;left:0pt;margin-left:90pt;margin-top:116.2pt;height:179.3pt;width:415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6072" w:wrap="around" w:vAnchor="margin" w:hAnchor="text" w:x="3312" w:y="650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图表2-15填写安全负责人工作经历</w:t>
      </w:r>
    </w:p>
    <w:p>
      <w:pPr>
        <w:framePr w:w="9566" w:wrap="around" w:vAnchor="margin" w:hAnchor="text" w:x="1798" w:y="7391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工作经历录入保存后显示在页面的列表中，勾选某条工</w:t>
      </w:r>
    </w:p>
    <w:p>
      <w:pPr>
        <w:framePr w:w="9566" w:wrap="around" w:vAnchor="margin" w:hAnchor="text" w:x="1798" w:y="739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作经历的纪录点击“编辑”按钮可以对该条记录进行编辑，</w:t>
      </w:r>
    </w:p>
    <w:p>
      <w:pPr>
        <w:framePr w:w="9566" w:wrap="around" w:vAnchor="margin" w:hAnchor="text" w:x="1798" w:y="739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勾选一条或多条工作经历的记录点击“删除”按钮可以删除</w:t>
      </w:r>
    </w:p>
    <w:p>
      <w:pPr>
        <w:framePr w:w="9566" w:wrap="around" w:vAnchor="margin" w:hAnchor="text" w:x="1798" w:y="739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选中的记录。</w:t>
      </w:r>
    </w:p>
    <w:p>
      <w:pPr>
        <w:framePr w:w="7910" w:wrap="around" w:vAnchor="margin" w:hAnchor="text" w:x="2513" w:y="1470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图表2-16编辑、删除安全负责人工作经历信息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26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11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4" o:spid="_x0000_s1060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35" o:spid="_x0000_s1061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pict>
          <v:shape id="_x000036" o:spid="_x0000_s1062" o:spt="75" type="#_x0000_t75" style="position:absolute;left:0pt;margin-left:89.9pt;margin-top:77.6pt;height:221.05pt;width:415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pict>
          <v:shape id="_x000037" o:spid="_x0000_s1063" o:spt="75" type="#_x0000_t75" style="position:absolute;left:0pt;margin-left:89.9pt;margin-top:496.85pt;height:218.15pt;width:415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2882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宋体"/>
          <w:color w:val="000000"/>
          <w:spacing w:val="0"/>
          <w:sz w:val="24"/>
        </w:rPr>
        <w:t>1.1.2.4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生产负责人</w:t>
      </w:r>
    </w:p>
    <w:p>
      <w:pPr>
        <w:framePr w:w="4046" w:wrap="around" w:vAnchor="margin" w:hAnchor="text" w:x="1798" w:y="2398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NMUORA+FangSong_GB2312" w:hAnsi="NMUORA+FangSong_GB2312" w:cs="NMUORA+FangSong_GB2312"/>
          <w:color w:val="0000FF"/>
          <w:spacing w:val="0"/>
          <w:sz w:val="32"/>
          <w:u w:val="single"/>
        </w:rPr>
      </w:pPr>
      <w:r>
        <w:rPr>
          <w:rFonts w:ascii="NMUORA+FangSong_GB2312" w:hAnsi="NMUORA+FangSong_GB2312" w:cs="NMUORA+FangSong_GB2312"/>
          <w:color w:val="0000FF"/>
          <w:spacing w:val="0"/>
          <w:sz w:val="32"/>
          <w:u w:val="single"/>
        </w:rPr>
        <w:t>参照安全负责人填写说明</w:t>
      </w:r>
    </w:p>
    <w:p>
      <w:pPr>
        <w:framePr w:w="4046" w:wrap="around" w:vAnchor="margin" w:hAnchor="text" w:x="1798" w:y="2398"/>
        <w:widowControl w:val="0"/>
        <w:autoSpaceDE w:val="0"/>
        <w:autoSpaceDN w:val="0"/>
        <w:spacing w:before="0" w:after="0" w:line="826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宋体"/>
          <w:color w:val="000000"/>
          <w:spacing w:val="0"/>
          <w:sz w:val="24"/>
        </w:rPr>
        <w:t>1.1.2.5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技术负责人</w:t>
      </w:r>
    </w:p>
    <w:p>
      <w:pPr>
        <w:framePr w:w="4046" w:wrap="around" w:vAnchor="margin" w:hAnchor="text" w:x="1798" w:y="4047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NMUORA+FangSong_GB2312" w:hAnsi="NMUORA+FangSong_GB2312" w:cs="NMUORA+FangSong_GB2312"/>
          <w:color w:val="0000FF"/>
          <w:spacing w:val="0"/>
          <w:sz w:val="32"/>
          <w:u w:val="single"/>
        </w:rPr>
      </w:pPr>
      <w:r>
        <w:rPr>
          <w:rFonts w:ascii="NMUORA+FangSong_GB2312" w:hAnsi="NMUORA+FangSong_GB2312" w:cs="NMUORA+FangSong_GB2312"/>
          <w:color w:val="0000FF"/>
          <w:spacing w:val="0"/>
          <w:sz w:val="32"/>
          <w:u w:val="single"/>
        </w:rPr>
        <w:t>参照安全负责人填写说明</w:t>
      </w:r>
    </w:p>
    <w:p>
      <w:pPr>
        <w:framePr w:w="4046" w:wrap="around" w:vAnchor="margin" w:hAnchor="text" w:x="1798" w:y="4047"/>
        <w:widowControl w:val="0"/>
        <w:autoSpaceDE w:val="0"/>
        <w:autoSpaceDN w:val="0"/>
        <w:spacing w:before="0" w:after="0" w:line="823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宋体"/>
          <w:color w:val="000000"/>
          <w:spacing w:val="0"/>
          <w:sz w:val="24"/>
        </w:rPr>
        <w:t>1.1.2.6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财务负责人</w:t>
      </w:r>
    </w:p>
    <w:p>
      <w:pPr>
        <w:framePr w:w="4046" w:wrap="around" w:vAnchor="margin" w:hAnchor="text" w:x="1798" w:y="5696"/>
        <w:widowControl w:val="0"/>
        <w:autoSpaceDE w:val="0"/>
        <w:autoSpaceDN w:val="0"/>
        <w:spacing w:before="0" w:after="0" w:line="320" w:lineRule="exact"/>
        <w:ind w:left="0" w:right="0"/>
        <w:jc w:val="left"/>
        <w:rPr>
          <w:rFonts w:ascii="NMUORA+FangSong_GB2312" w:hAnsi="NMUORA+FangSong_GB2312" w:cs="NMUORA+FangSong_GB2312"/>
          <w:color w:val="0000FF"/>
          <w:spacing w:val="0"/>
          <w:sz w:val="32"/>
          <w:u w:val="single"/>
        </w:rPr>
      </w:pPr>
      <w:r>
        <w:rPr>
          <w:rFonts w:ascii="NMUORA+FangSong_GB2312" w:hAnsi="NMUORA+FangSong_GB2312" w:cs="NMUORA+FangSong_GB2312"/>
          <w:color w:val="0000FF"/>
          <w:spacing w:val="0"/>
          <w:sz w:val="32"/>
          <w:u w:val="single"/>
        </w:rPr>
        <w:t>参照安全负责人填写说明</w:t>
      </w:r>
    </w:p>
    <w:p>
      <w:pPr>
        <w:framePr w:w="4305" w:wrap="around" w:vAnchor="margin" w:hAnchor="text" w:x="1798" w:y="714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宋体"/>
          <w:color w:val="000000"/>
          <w:spacing w:val="0"/>
          <w:sz w:val="24"/>
        </w:rPr>
        <w:t>1.1.2.7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运营的发电项目情况</w:t>
      </w:r>
    </w:p>
    <w:p>
      <w:pPr>
        <w:framePr w:w="8095" w:wrap="around" w:vAnchor="margin" w:hAnchor="text" w:x="1798" w:y="786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点击“运营的发电项目情况”填写发电项目信息：</w:t>
      </w:r>
    </w:p>
    <w:p>
      <w:pPr>
        <w:framePr w:w="7330" w:wrap="around" w:vAnchor="margin" w:hAnchor="text" w:x="2218" w:y="12076"/>
        <w:widowControl w:val="0"/>
        <w:autoSpaceDE w:val="0"/>
        <w:autoSpaceDN w:val="0"/>
        <w:spacing w:before="0" w:after="0" w:line="319" w:lineRule="exact"/>
        <w:ind w:left="1094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图表2-17填写运营的发电项目情况</w:t>
      </w:r>
    </w:p>
    <w:p>
      <w:pPr>
        <w:framePr w:w="7330" w:wrap="around" w:vAnchor="margin" w:hAnchor="text" w:x="2218" w:y="12076"/>
        <w:widowControl w:val="0"/>
        <w:autoSpaceDE w:val="0"/>
        <w:autoSpaceDN w:val="0"/>
        <w:spacing w:before="0" w:after="0" w:line="785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填写“上年发电量”，点击“保存”。</w:t>
      </w:r>
    </w:p>
    <w:p>
      <w:pPr>
        <w:framePr w:w="9555" w:wrap="around" w:vAnchor="margin" w:hAnchor="text" w:x="1798" w:y="13583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点击上方项目维护区域“新增”按钮弹出发电项目信息录</w:t>
      </w:r>
    </w:p>
    <w:p>
      <w:pPr>
        <w:framePr w:w="9555" w:wrap="around" w:vAnchor="margin" w:hAnchor="text" w:x="1798" w:y="13583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入窗口，填写发电项目基本信息。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12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38" o:spid="_x0000_s1064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39" o:spid="_x0000_s1065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pict>
          <v:shape id="_x000040" o:spid="_x0000_s1066" o:spt="75" type="#_x0000_t75" style="position:absolute;left:0pt;margin-left:0pt;margin-top:0pt;height:1pt;width: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pict>
          <v:shape id="_x000041" o:spid="_x0000_s1067" o:spt="75" type="#_x0000_t75" style="position:absolute;left:0pt;margin-left:92.2pt;margin-top:417.3pt;height:170.9pt;width:411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4231" w:wrap="around" w:vAnchor="margin" w:hAnchor="text" w:x="4114" w:y="650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图表2-18新增发电项目</w:t>
      </w:r>
    </w:p>
    <w:p>
      <w:pPr>
        <w:framePr w:w="9560" w:wrap="around" w:vAnchor="margin" w:hAnchor="text" w:x="1798" w:y="7391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点击“保存”保存输入的信息后关闭弹出窗口，点击“保</w:t>
      </w:r>
    </w:p>
    <w:p>
      <w:pPr>
        <w:framePr w:w="9560" w:wrap="around" w:vAnchor="margin" w:hAnchor="text" w:x="1798" w:y="739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存并新增”保存输入的信息并新开始新发电项目信息的填</w:t>
      </w:r>
    </w:p>
    <w:p>
      <w:pPr>
        <w:framePr w:w="9560" w:wrap="around" w:vAnchor="margin" w:hAnchor="text" w:x="1798" w:y="739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写，点击“关闭”不保存输入的信息直接关闭窗口。</w:t>
      </w:r>
    </w:p>
    <w:p>
      <w:pPr>
        <w:framePr w:w="9555" w:wrap="around" w:vAnchor="margin" w:hAnchor="text" w:x="1798" w:y="946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发电项目录入保存后显示在页面的列表中，勾选某条项</w:t>
      </w:r>
    </w:p>
    <w:p>
      <w:pPr>
        <w:framePr w:w="9555" w:wrap="around" w:vAnchor="margin" w:hAnchor="text" w:x="1798" w:y="946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目纪录点击“编辑”按钮可以对该条记录进行编辑，勾选</w:t>
      </w:r>
    </w:p>
    <w:p>
      <w:pPr>
        <w:framePr w:w="9555" w:wrap="around" w:vAnchor="margin" w:hAnchor="text" w:x="1798" w:y="946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一条或多条录点击“删除”按钮可以删除选中的记录。</w:t>
      </w:r>
    </w:p>
    <w:p>
      <w:pPr>
        <w:framePr w:w="9558" w:wrap="around" w:vAnchor="margin" w:hAnchor="text" w:x="1798" w:y="11536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点击选中发电项目列表中的某发电项目记录行，选中的</w:t>
      </w:r>
    </w:p>
    <w:p>
      <w:pPr>
        <w:framePr w:w="9558" w:wrap="around" w:vAnchor="margin" w:hAnchor="text" w:x="1798" w:y="1153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记录行会出现浅红色底色，表明该行选中。选中发电项目记</w:t>
      </w:r>
    </w:p>
    <w:p>
      <w:pPr>
        <w:framePr w:w="9558" w:wrap="around" w:vAnchor="margin" w:hAnchor="text" w:x="1798" w:y="1153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录后，点击下方机组维护区域的“新增“按钮。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13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2" o:spid="_x0000_s1068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43" o:spid="_x0000_s1069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pict>
          <v:shape id="_x000044" o:spid="_x0000_s1070" o:spt="75" type="#_x0000_t75" style="position:absolute;left:0pt;margin-left:90.1pt;margin-top:78.3pt;height:219.6pt;width:414.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5335" w:wrap="around" w:vAnchor="margin" w:hAnchor="text" w:x="3634" w:y="713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图表2-19为发电项目添加机组</w:t>
      </w:r>
    </w:p>
    <w:p>
      <w:pPr>
        <w:framePr w:w="9558" w:wrap="around" w:vAnchor="margin" w:hAnchor="text" w:x="1798" w:y="801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在弹出框录入机组信息，点击“保存”保存输入的信息</w:t>
      </w:r>
    </w:p>
    <w:p>
      <w:pPr>
        <w:framePr w:w="9558" w:wrap="around" w:vAnchor="margin" w:hAnchor="text" w:x="1798" w:y="801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后关闭弹出窗口，点击“保存并新增”保存输入的信息并新</w:t>
      </w:r>
    </w:p>
    <w:p>
      <w:pPr>
        <w:framePr w:w="9558" w:wrap="around" w:vAnchor="margin" w:hAnchor="text" w:x="1798" w:y="801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开始新发现项目信息的填写，点击“关闭”不保存输入的信</w:t>
      </w:r>
    </w:p>
    <w:p>
      <w:pPr>
        <w:framePr w:w="9558" w:wrap="around" w:vAnchor="margin" w:hAnchor="text" w:x="1798" w:y="801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息直接关闭窗口。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14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5" o:spid="_x0000_s1071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46" o:spid="_x0000_s1072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8" o:title=""/>
            <o:lock v:ext="edit" aspectratio="t"/>
          </v:shape>
        </w:pict>
      </w:r>
      <w:r>
        <w:pict>
          <v:shape id="_x000047" o:spid="_x0000_s1073" o:spt="75" type="#_x0000_t75" style="position:absolute;left:0pt;margin-left:90pt;margin-top:75.05pt;height:257.4pt;width:415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3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4231" w:wrap="around" w:vAnchor="margin" w:hAnchor="text" w:x="4114" w:y="61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图表2-20新增机组信息</w:t>
      </w:r>
    </w:p>
    <w:p>
      <w:pPr>
        <w:framePr w:w="9555" w:wrap="around" w:vAnchor="margin" w:hAnchor="text" w:x="1798" w:y="7079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机组信息录入保存后显示在页面的列表中，勾选某条项</w:t>
      </w:r>
    </w:p>
    <w:p>
      <w:pPr>
        <w:framePr w:w="9555" w:wrap="around" w:vAnchor="margin" w:hAnchor="text" w:x="1798" w:y="707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目纪录点击“编辑”按钮可以对该条记录进行编辑，勾选</w:t>
      </w:r>
    </w:p>
    <w:p>
      <w:pPr>
        <w:framePr w:w="9555" w:wrap="around" w:vAnchor="margin" w:hAnchor="text" w:x="1798" w:y="707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一条或多条录点击“删除”按钮可以删除选中的记录。</w:t>
      </w:r>
    </w:p>
    <w:p>
      <w:pPr>
        <w:framePr w:w="4598" w:wrap="around" w:vAnchor="margin" w:hAnchor="text" w:x="3953" w:y="1470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图表2-21编辑、删除机组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15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48" o:spid="_x0000_s1074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49" o:spid="_x0000_s1075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0" o:title=""/>
            <o:lock v:ext="edit" aspectratio="t"/>
          </v:shape>
        </w:pict>
      </w:r>
      <w:r>
        <w:pict>
          <v:shape id="_x000050" o:spid="_x0000_s1076" o:spt="75" type="#_x0000_t75" style="position:absolute;left:0pt;margin-left:90pt;margin-top:77.8pt;height:204.95pt;width:415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1" o:title=""/>
            <o:lock v:ext="edit" aspectratio="t"/>
          </v:shape>
        </w:pict>
      </w:r>
      <w:r>
        <w:pict>
          <v:shape id="_x000051" o:spid="_x0000_s1077" o:spt="75" type="#_x0000_t75" style="position:absolute;left:0pt;margin-left:89.9pt;margin-top:455.35pt;height:254.4pt;width:415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3204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宋体"/>
          <w:color w:val="000000"/>
          <w:spacing w:val="0"/>
          <w:sz w:val="24"/>
        </w:rPr>
        <w:t>1.1.2.8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申请材料附件</w:t>
      </w:r>
    </w:p>
    <w:p>
      <w:pPr>
        <w:framePr w:w="8832" w:wrap="around" w:vAnchor="page" w:hAnchor="page" w:x="1825" w:y="222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hint="default" w:ascii="NMUORA+FangSong_GB2312" w:hAnsi="NMUORA+FangSong_GB2312" w:eastAsia="宋体" w:cs="NMUORA+FangSong_GB2312"/>
          <w:color w:val="FF0000"/>
          <w:spacing w:val="0"/>
          <w:sz w:val="32"/>
          <w:lang w:val="en-US" w:eastAsia="zh-CN"/>
        </w:rPr>
      </w:pPr>
      <w:r>
        <w:rPr>
          <w:rFonts w:ascii="NMUORA+FangSong_GB2312" w:hAnsi="NMUORA+FangSong_GB2312" w:cs="NMUORA+FangSong_GB2312"/>
          <w:color w:val="FF0000"/>
          <w:spacing w:val="0"/>
          <w:sz w:val="32"/>
        </w:rPr>
        <w:t>点击“申请材料附件”上传许可申请的附件材料信息。</w:t>
      </w:r>
      <w:r>
        <w:rPr>
          <w:rFonts w:hint="eastAsia" w:ascii="NMUORA+FangSong_GB2312" w:hAnsi="NMUORA+FangSong_GB2312" w:cs="NMUORA+FangSong_GB2312"/>
          <w:color w:val="FF0000"/>
          <w:spacing w:val="0"/>
          <w:sz w:val="32"/>
          <w:lang w:val="en-US" w:eastAsia="zh-CN"/>
        </w:rPr>
        <w:t>按照《国家能源局关于取消电力业务资质许可相关证明材料的公告》要求，“财务状况审计报告和对营运资金状况的说明”取消，无需提供该项证明材料；法人营业执照、专业技术资格证明、项目审批或核准文件、质量监督检查报告、环境保护评价文件的审批（备案）材料等附件以许可告知承诺书代替，不再提交相应的证明材料，我办以网络核验的方式予以审查。</w:t>
      </w:r>
    </w:p>
    <w:p>
      <w:pPr>
        <w:framePr w:w="4968" w:wrap="around" w:vAnchor="margin" w:hAnchor="text" w:x="3792" w:y="815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图表2-22上传申请材料附件</w:t>
      </w:r>
    </w:p>
    <w:p>
      <w:pPr>
        <w:framePr w:w="9558" w:wrap="around" w:vAnchor="margin" w:hAnchor="text" w:x="1798" w:y="8939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点击“操作”列的“</w:t>
      </w:r>
      <w:r>
        <w:rPr>
          <w:rFonts w:hint="eastAsia" w:ascii="NMUORA+FangSong_GB2312" w:hAnsi="NMUORA+FangSong_GB2312" w:cs="NMUORA+FangSong_GB2312"/>
          <w:color w:val="000000"/>
          <w:spacing w:val="0"/>
          <w:sz w:val="32"/>
          <w:lang w:val="en-US" w:eastAsia="zh-CN"/>
        </w:rPr>
        <w:t xml:space="preserve">  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”，在弹出的附件上传窗口中点击</w:t>
      </w:r>
    </w:p>
    <w:p>
      <w:pPr>
        <w:framePr w:w="9558" w:wrap="around" w:vAnchor="margin" w:hAnchor="text" w:x="1798" w:y="893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“选择”按钮弹出文件选择窗口。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16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4" o:spid="_x0000_s1080" o:spt="75" type="#_x0000_t75" style="position:absolute;left:0pt;margin-left:92.1pt;margin-top:224.6pt;height:177.35pt;width:428.1pt;mso-position-horizontal-relative:page;mso-position-vertical-relative:page;z-index:-1024;mso-width-relative:page;mso-height-relative:page;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</v:shape>
        </w:pict>
      </w:r>
      <w:r>
        <w:pict>
          <v:shape id="_x000052" o:spid="_x0000_s1078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53" o:spid="_x0000_s1079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4" o:title=""/>
            <o:lock v:ext="edit" aspectratio="t"/>
          </v:shape>
        </w:pict>
      </w:r>
      <w:r>
        <w:pict>
          <v:shape id="_x000055" o:spid="_x0000_s1081" o:spt="75" type="#_x0000_t75" style="position:absolute;left:0pt;margin-left:261.5pt;margin-top:447.9pt;height:12.7pt;width:13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4231" w:wrap="around" w:vAnchor="margin" w:hAnchor="text" w:x="4114" w:y="713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图表2-23请求上传附件</w:t>
      </w:r>
    </w:p>
    <w:p>
      <w:pPr>
        <w:framePr w:w="9555" w:wrap="around" w:vAnchor="margin" w:hAnchor="text" w:x="1798" w:y="801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在弹出的文件选择窗口中从本机磁盘选择需要上传的</w:t>
      </w:r>
    </w:p>
    <w:p>
      <w:pPr>
        <w:framePr w:w="9555" w:wrap="around" w:vAnchor="margin" w:hAnchor="text" w:x="1798" w:y="801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hint="eastAsia" w:ascii="NMUORA+FangSong_GB2312" w:hAnsi="NMUORA+FangSong_GB2312" w:cs="NMUORA+FangSong_GB2312"/>
          <w:color w:val="000000"/>
          <w:spacing w:val="0"/>
          <w:sz w:val="32"/>
          <w:lang w:val="en-US" w:eastAsia="zh-CN"/>
        </w:rPr>
        <w:t>许可告知承诺书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，点击“打开”确认选择该文件。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17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6" o:spid="_x0000_s1082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57" o:spid="_x0000_s1083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6" o:title=""/>
            <o:lock v:ext="edit" aspectratio="t"/>
          </v:shape>
        </w:pict>
      </w:r>
      <w:r>
        <w:pict>
          <v:shape id="_x000058" o:spid="_x0000_s1084" o:spt="75" type="#_x0000_t75" style="position:absolute;left:0pt;margin-left:89.9pt;margin-top:75.9pt;height:255.5pt;width:415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5335" w:wrap="around" w:vAnchor="margin" w:hAnchor="text" w:x="3634" w:y="744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图表2-24选择需要上传的文件</w:t>
      </w:r>
    </w:p>
    <w:p>
      <w:pPr>
        <w:framePr w:w="9558" w:wrap="around" w:vAnchor="margin" w:hAnchor="text" w:x="1798" w:y="8229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文件选择完成后点击“上传”完成图片文件的上传，图</w:t>
      </w:r>
    </w:p>
    <w:p>
      <w:pPr>
        <w:framePr w:w="9558" w:wrap="around" w:vAnchor="margin" w:hAnchor="text" w:x="1798" w:y="822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片文件上传完成后，系统提示上传成功，点击“ok”关闭提</w:t>
      </w:r>
    </w:p>
    <w:p>
      <w:pPr>
        <w:framePr w:w="9558" w:wrap="around" w:vAnchor="margin" w:hAnchor="text" w:x="1798" w:y="822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示窗口。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18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59" o:spid="_x0000_s1085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60" o:spid="_x0000_s1086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8" o:title=""/>
            <o:lock v:ext="edit" aspectratio="t"/>
          </v:shape>
        </w:pict>
      </w:r>
      <w:r>
        <w:pict>
          <v:shape id="_x000061" o:spid="_x0000_s1087" o:spt="75" type="#_x0000_t75" style="position:absolute;left:0pt;margin-left:90pt;margin-top:71.7pt;height:279.6pt;width:415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4968" w:wrap="around" w:vAnchor="margin" w:hAnchor="text" w:x="3792" w:y="713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图表2-25文件上传成功提示</w:t>
      </w:r>
    </w:p>
    <w:p>
      <w:pPr>
        <w:framePr w:w="9558" w:wrap="around" w:vAnchor="margin" w:hAnchor="text" w:x="1798" w:y="8015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附件上传后，可以对其进行重新上传，下载和删除。点</w:t>
      </w:r>
    </w:p>
    <w:p>
      <w:pPr>
        <w:framePr w:w="9558" w:wrap="around" w:vAnchor="margin" w:hAnchor="text" w:x="1798" w:y="801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击上传附件操作列的“</w:t>
      </w:r>
      <w:r>
        <w:rPr>
          <w:rFonts w:hint="eastAsia" w:ascii="NMUORA+FangSong_GB2312" w:hAnsi="NMUORA+FangSong_GB2312" w:cs="NMUORA+FangSong_GB2312"/>
          <w:color w:val="000000"/>
          <w:spacing w:val="0"/>
          <w:sz w:val="32"/>
          <w:lang w:val="en-US" w:eastAsia="zh-CN"/>
        </w:rPr>
        <w:t xml:space="preserve">    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”重新上传附件，点击“</w:t>
      </w:r>
      <w:r>
        <w:rPr>
          <w:rFonts w:hint="eastAsia" w:ascii="NMUORA+FangSong_GB2312" w:hAnsi="NMUORA+FangSong_GB2312" w:cs="NMUORA+FangSong_GB2312"/>
          <w:color w:val="000000"/>
          <w:spacing w:val="0"/>
          <w:sz w:val="32"/>
          <w:lang w:val="en-US" w:eastAsia="zh-CN"/>
        </w:rPr>
        <w:t xml:space="preserve">    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”下载</w:t>
      </w:r>
    </w:p>
    <w:p>
      <w:pPr>
        <w:framePr w:w="9558" w:wrap="around" w:vAnchor="margin" w:hAnchor="text" w:x="1798" w:y="801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上传的附件，点击“</w:t>
      </w:r>
      <w:r>
        <w:rPr>
          <w:rFonts w:hint="eastAsia" w:ascii="NMUORA+FangSong_GB2312" w:hAnsi="NMUORA+FangSong_GB2312" w:cs="NMUORA+FangSong_GB2312"/>
          <w:color w:val="000000"/>
          <w:spacing w:val="0"/>
          <w:sz w:val="32"/>
          <w:lang w:val="en-US" w:eastAsia="zh-CN"/>
        </w:rPr>
        <w:t xml:space="preserve">    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”删除附件。</w:t>
      </w:r>
    </w:p>
    <w:p>
      <w:pPr>
        <w:framePr w:w="3204" w:wrap="around" w:vAnchor="margin" w:hAnchor="text" w:x="1798" w:y="1008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宋体"/>
          <w:color w:val="000000"/>
          <w:spacing w:val="0"/>
          <w:sz w:val="24"/>
        </w:rPr>
        <w:t>1.1.2.9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提交申请材料</w:t>
      </w:r>
    </w:p>
    <w:p>
      <w:pPr>
        <w:framePr w:w="9558" w:wrap="around" w:vAnchor="margin" w:hAnchor="text" w:x="1798" w:y="10811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许可申请材料填写完成后，点击“提交申请”按钮将申</w:t>
      </w:r>
    </w:p>
    <w:p>
      <w:pPr>
        <w:framePr w:w="9558" w:wrap="around" w:vAnchor="margin" w:hAnchor="text" w:x="1798" w:y="1081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请材料发送到山东能源监管办进行材料审核。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19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62" o:spid="_x0000_s1088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63" o:spid="_x0000_s1089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0" o:title=""/>
            <o:lock v:ext="edit" aspectratio="t"/>
          </v:shape>
        </w:pict>
      </w:r>
      <w:r>
        <w:pict>
          <v:shape id="_x000064" o:spid="_x0000_s1090" o:spt="75" type="#_x0000_t75" style="position:absolute;left:0pt;margin-left:90.1pt;margin-top:76.85pt;height:253.7pt;width:415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1" o:title=""/>
            <o:lock v:ext="edit" aspectratio="t"/>
          </v:shape>
        </w:pict>
      </w:r>
      <w:r>
        <w:pict>
          <v:shape id="_x000065" o:spid="_x0000_s1091" o:spt="75" type="#_x0000_t75" style="position:absolute;left:0pt;margin-left:252pt;margin-top:432.2pt;height:13.55pt;width:13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2" o:title=""/>
            <o:lock v:ext="edit" aspectratio="t"/>
          </v:shape>
        </w:pict>
      </w:r>
      <w:r>
        <w:pict>
          <v:shape id="_x000066" o:spid="_x0000_s1092" o:spt="75" type="#_x0000_t75" style="position:absolute;left:0pt;margin-left:444pt;margin-top:432.2pt;height:13.55pt;width:12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3" o:title=""/>
            <o:lock v:ext="edit" aspectratio="t"/>
          </v:shape>
        </w:pict>
      </w:r>
      <w:r>
        <w:pict>
          <v:shape id="_x000067" o:spid="_x0000_s1093" o:spt="75" type="#_x0000_t75" style="position:absolute;left:0pt;margin-left:233.9pt;margin-top:464.1pt;height:12.7pt;width:13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4140" w:wrap="around" w:vAnchor="margin" w:hAnchor="text" w:x="4152" w:y="515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图表2-26提交申请材料</w:t>
      </w:r>
    </w:p>
    <w:p>
      <w:pPr>
        <w:framePr w:w="9555" w:wrap="around" w:vAnchor="margin" w:hAnchor="text" w:x="1798" w:y="5944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系统提示是否确认提交，点击“确定”完成提交，点击</w:t>
      </w:r>
    </w:p>
    <w:p>
      <w:pPr>
        <w:framePr w:w="9555" w:wrap="around" w:vAnchor="margin" w:hAnchor="text" w:x="1798" w:y="594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“取消”则不提交材料。</w:t>
      </w:r>
    </w:p>
    <w:p>
      <w:pPr>
        <w:framePr w:w="3439" w:wrap="around" w:vAnchor="margin" w:hAnchor="text" w:x="4474" w:y="1202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图表2-27确认提交</w:t>
      </w:r>
    </w:p>
    <w:p>
      <w:pPr>
        <w:framePr w:w="9555" w:wrap="around" w:vAnchor="margin" w:hAnchor="text" w:x="1798" w:y="12909"/>
        <w:widowControl w:val="0"/>
        <w:autoSpaceDE w:val="0"/>
        <w:autoSpaceDN w:val="0"/>
        <w:spacing w:before="0" w:after="0" w:line="319" w:lineRule="exact"/>
        <w:ind w:left="638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系统根据材料要求自动检测材料中的信息是否达到标</w:t>
      </w:r>
    </w:p>
    <w:p>
      <w:pPr>
        <w:framePr w:w="9555" w:wrap="around" w:vAnchor="margin" w:hAnchor="text" w:x="1798" w:y="1290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准要求：</w:t>
      </w:r>
    </w:p>
    <w:p>
      <w:pPr>
        <w:framePr w:w="8211" w:wrap="around" w:vAnchor="margin" w:hAnchor="text" w:x="1798" w:y="14255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DCFMBS+Wingdings-Regular" w:hAnsi="DCFMBS+Wingdings-Regular" w:cs="DCFMBS+Wingdings-Regular"/>
          <w:color w:val="000000"/>
          <w:spacing w:val="0"/>
          <w:sz w:val="32"/>
        </w:rPr>
        <w:t>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材料不合格，提示用户填写材料信息不符合要求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20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68" o:spid="_x0000_s1094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69" o:spid="_x0000_s1095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5" o:title=""/>
            <o:lock v:ext="edit" aspectratio="t"/>
          </v:shape>
        </w:pict>
      </w:r>
      <w:r>
        <w:pict>
          <v:shape id="_x000070" o:spid="_x0000_s1096" o:spt="75" type="#_x0000_t75" style="position:absolute;left:0pt;margin-left:91.35pt;margin-top:71.35pt;height:171pt;width:413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6" o:title=""/>
            <o:lock v:ext="edit" aspectratio="t"/>
          </v:shape>
        </w:pict>
      </w:r>
      <w:r>
        <w:pict>
          <v:shape id="_x000071" o:spid="_x0000_s1097" o:spt="75" type="#_x0000_t75" style="position:absolute;left:0pt;margin-left:90.1pt;margin-top:359.1pt;height:219.6pt;width:414.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4507" w:wrap="around" w:vAnchor="margin" w:hAnchor="text" w:x="3994" w:y="640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图表2-28提示材料不合格</w:t>
      </w:r>
    </w:p>
    <w:p>
      <w:pPr>
        <w:framePr w:w="6991" w:wrap="around" w:vAnchor="margin" w:hAnchor="text" w:x="1798" w:y="729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点击提示框的“确定”按钮查看不合格项。</w:t>
      </w:r>
    </w:p>
    <w:p>
      <w:pPr>
        <w:framePr w:w="4140" w:wrap="around" w:vAnchor="margin" w:hAnchor="text" w:x="4152" w:y="1347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图表2-29查看不合格项</w:t>
      </w:r>
    </w:p>
    <w:p>
      <w:pPr>
        <w:framePr w:w="5448" w:wrap="around" w:vAnchor="margin" w:hAnchor="text" w:x="2218" w:y="1435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DCFMBS+Wingdings-Regular" w:hAnsi="DCFMBS+Wingdings-Regular" w:cs="DCFMBS+Wingdings-Regular"/>
          <w:color w:val="000000"/>
          <w:spacing w:val="0"/>
          <w:sz w:val="32"/>
        </w:rPr>
        <w:t>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材料合格，显示“提交成功！”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21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72" o:spid="_x0000_s1098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73" o:spid="_x0000_s1099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8" o:title=""/>
            <o:lock v:ext="edit" aspectratio="t"/>
          </v:shape>
        </w:pict>
      </w:r>
      <w:r>
        <w:pict>
          <v:shape id="_x000074" o:spid="_x0000_s1100" o:spt="75" type="#_x0000_t75" style="position:absolute;left:0pt;margin-left:90pt;margin-top:78.05pt;height:220.2pt;width:415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9" o:title=""/>
            <o:lock v:ext="edit" aspectratio="t"/>
          </v:shape>
        </w:pict>
      </w:r>
      <w:r>
        <w:pict>
          <v:shape id="_x000075" o:spid="_x0000_s1101" o:spt="75" type="#_x0000_t75" style="position:absolute;left:0pt;margin-left:89.9pt;margin-top:395.7pt;height:260.05pt;width:415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4140" w:wrap="around" w:vAnchor="margin" w:hAnchor="text" w:x="4152" w:y="640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图表2-30材料提交成功</w:t>
      </w:r>
    </w:p>
    <w:p>
      <w:pPr>
        <w:framePr w:w="7358" w:wrap="around" w:vAnchor="margin" w:hAnchor="text" w:x="1798" w:y="719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提交成功后，申请材料更新为不可编辑状态。</w:t>
      </w:r>
    </w:p>
    <w:p>
      <w:pPr>
        <w:framePr w:w="5978" w:wrap="around" w:vAnchor="margin" w:hAnchor="text" w:x="3353" w:y="1264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图表2-31材料提交成功后不可编辑</w:t>
      </w:r>
    </w:p>
    <w:p>
      <w:pPr>
        <w:framePr w:w="3657" w:wrap="around" w:vAnchor="margin" w:hAnchor="text" w:x="1798" w:y="1353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宋体"/>
          <w:color w:val="000000"/>
          <w:spacing w:val="0"/>
          <w:sz w:val="24"/>
        </w:rPr>
        <w:t>1.1.2.10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查看审批意见</w:t>
      </w:r>
    </w:p>
    <w:p>
      <w:pPr>
        <w:framePr w:w="9555" w:wrap="around" w:vAnchor="margin" w:hAnchor="text" w:x="1798" w:y="14356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许可申请材料提交后，山东能源监管办将会接收到申请信</w:t>
      </w:r>
    </w:p>
    <w:p>
      <w:pPr>
        <w:framePr w:w="9555" w:wrap="around" w:vAnchor="margin" w:hAnchor="text" w:x="1798" w:y="1435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息并对申请进行审查，用户可以通过查看审批意见跟踪山东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22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76" o:spid="_x0000_s1102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77" o:spid="_x0000_s1103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1" o:title=""/>
            <o:lock v:ext="edit" aspectratio="t"/>
          </v:shape>
        </w:pict>
      </w:r>
      <w:r>
        <w:pict>
          <v:shape id="_x000078" o:spid="_x0000_s1104" o:spt="75" type="#_x0000_t75" style="position:absolute;left:0pt;margin-left:90.1pt;margin-top:78.55pt;height:219.1pt;width:414.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2" o:title=""/>
            <o:lock v:ext="edit" aspectratio="t"/>
          </v:shape>
        </w:pict>
      </w:r>
      <w:r>
        <w:pict>
          <v:shape id="_x000079" o:spid="_x0000_s1105" o:spt="75" type="#_x0000_t75" style="position:absolute;left:0pt;margin-left:90.1pt;margin-top:389.35pt;height:221.5pt;width:414.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7725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能源监管办审批进度和各环节的审批意见信息。</w:t>
      </w:r>
    </w:p>
    <w:p>
      <w:pPr>
        <w:framePr w:w="9555" w:wrap="around" w:vAnchor="margin" w:hAnchor="text" w:x="1798" w:y="230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点击“审批意见”，右侧区域依次显示山东能源监管办各环</w:t>
      </w:r>
    </w:p>
    <w:p>
      <w:pPr>
        <w:framePr w:w="9555" w:wrap="around" w:vAnchor="margin" w:hAnchor="text" w:x="1798" w:y="230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节的办理信息。</w:t>
      </w:r>
    </w:p>
    <w:p>
      <w:pPr>
        <w:framePr w:w="6847" w:wrap="around" w:vAnchor="margin" w:hAnchor="text" w:x="1798" w:y="7756"/>
        <w:widowControl w:val="0"/>
        <w:autoSpaceDE w:val="0"/>
        <w:autoSpaceDN w:val="0"/>
        <w:spacing w:before="0" w:after="0" w:line="319" w:lineRule="exact"/>
        <w:ind w:left="2354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图表2-32查看审批意见</w:t>
      </w:r>
    </w:p>
    <w:p>
      <w:pPr>
        <w:framePr w:w="6847" w:wrap="around" w:vAnchor="margin" w:hAnchor="text" w:x="1798" w:y="7756"/>
        <w:widowControl w:val="0"/>
        <w:autoSpaceDE w:val="0"/>
        <w:autoSpaceDN w:val="0"/>
        <w:spacing w:before="0" w:after="0" w:line="883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1.1.3许可延续</w:t>
      </w:r>
    </w:p>
    <w:p>
      <w:pPr>
        <w:framePr w:w="9555" w:wrap="around" w:vAnchor="margin" w:hAnchor="text" w:x="1798" w:y="9465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电力业务申请人已取得的许可证的有效期将届满6个月</w:t>
      </w:r>
    </w:p>
    <w:p>
      <w:pPr>
        <w:framePr w:w="9555" w:wrap="around" w:vAnchor="margin" w:hAnchor="text" w:x="1798" w:y="946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之前，向原许可机关申请许可证有效期延续。</w:t>
      </w:r>
    </w:p>
    <w:p>
      <w:pPr>
        <w:framePr w:w="9558" w:wrap="around" w:vAnchor="margin" w:hAnchor="text" w:x="1798" w:y="10912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点击“许可延续”请求填写许可延续申请材料，系统自动</w:t>
      </w:r>
    </w:p>
    <w:p>
      <w:pPr>
        <w:framePr w:w="9558" w:wrap="around" w:vAnchor="margin" w:hAnchor="text" w:x="1798" w:y="10912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判断该期间是否可以发起许可延续申请，</w:t>
      </w:r>
    </w:p>
    <w:p>
      <w:pPr>
        <w:framePr w:w="9555" w:wrap="around" w:vAnchor="margin" w:hAnchor="text" w:x="1798" w:y="122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如不符合申请时间要求，系统自动提示，点击“确定”关闭</w:t>
      </w:r>
    </w:p>
    <w:p>
      <w:pPr>
        <w:framePr w:w="9555" w:wrap="around" w:vAnchor="margin" w:hAnchor="text" w:x="1798" w:y="1226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提示按钮。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23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80" o:spid="_x0000_s1106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81" o:spid="_x0000_s1107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4" o:title=""/>
            <o:lock v:ext="edit" aspectratio="t"/>
          </v:shape>
        </w:pict>
      </w:r>
      <w:r>
        <w:pict>
          <v:shape id="_x000082" o:spid="_x0000_s1108" o:spt="75" type="#_x0000_t75" style="position:absolute;left:0pt;margin-left:90.3pt;margin-top:175.75pt;height:190.8pt;width:415.4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3439" w:wrap="around" w:vAnchor="margin" w:hAnchor="text" w:x="4474" w:y="547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图表2-33许可延续</w:t>
      </w:r>
    </w:p>
    <w:p>
      <w:pPr>
        <w:framePr w:w="9072" w:wrap="around" w:vAnchor="margin" w:hAnchor="text" w:x="2218" w:y="6357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DCFMBS+Wingdings-Regular" w:hAnsi="DCFMBS+Wingdings-Regular" w:cs="DCFMBS+Wingdings-Regular"/>
          <w:color w:val="000000"/>
          <w:spacing w:val="0"/>
          <w:sz w:val="32"/>
        </w:rPr>
        <w:t>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对于正常的延续申请，填写申请材料，点击“提交申</w:t>
      </w:r>
    </w:p>
    <w:p>
      <w:pPr>
        <w:framePr w:w="2078" w:wrap="around" w:vAnchor="margin" w:hAnchor="text" w:x="2638" w:y="698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请”按钮。</w:t>
      </w:r>
    </w:p>
    <w:p>
      <w:pPr>
        <w:framePr w:w="4968" w:wrap="around" w:vAnchor="margin" w:hAnchor="text" w:x="3792" w:y="1316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图表2-34填写延续申请材料</w:t>
      </w:r>
    </w:p>
    <w:p>
      <w:pPr>
        <w:framePr w:w="9555" w:wrap="around" w:vAnchor="margin" w:hAnchor="text" w:x="1798" w:y="1404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备注：许可延续的材料填写要求与新申请相同，具体操作参</w:t>
      </w:r>
    </w:p>
    <w:p>
      <w:pPr>
        <w:framePr w:w="9555" w:wrap="around" w:vAnchor="margin" w:hAnchor="text" w:x="1798" w:y="1404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照许可新申请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24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83" o:spid="_x0000_s1109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84" o:spid="_x0000_s1110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6" o:title=""/>
            <o:lock v:ext="edit" aspectratio="t"/>
          </v:shape>
        </w:pict>
      </w:r>
      <w:r>
        <w:pict>
          <v:shape id="_x000085" o:spid="_x0000_s1111" o:spt="75" type="#_x0000_t75" style="position:absolute;left:0pt;margin-left:90.1pt;margin-top:78.8pt;height:171.85pt;width:414.9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7" o:title=""/>
            <o:lock v:ext="edit" aspectratio="t"/>
          </v:shape>
        </w:pict>
      </w:r>
      <w:r>
        <w:pict>
          <v:shape id="_x000086" o:spid="_x0000_s1112" o:spt="75" type="#_x0000_t75" style="position:absolute;left:0pt;margin-left:89.9pt;margin-top:382.5pt;height:255.1pt;width:415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9740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系统提示是否确认提交该申请，点击“确定”提交申请材料，</w:t>
      </w:r>
    </w:p>
    <w:p>
      <w:pPr>
        <w:framePr w:w="9740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点击“取消”则不提交申请。</w:t>
      </w:r>
    </w:p>
    <w:p>
      <w:pPr>
        <w:framePr w:w="3240" w:wrap="around" w:vAnchor="margin" w:hAnchor="text" w:x="1798" w:y="292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1.1.4许可事项变更</w:t>
      </w:r>
    </w:p>
    <w:p>
      <w:pPr>
        <w:framePr w:w="9558" w:wrap="around" w:vAnchor="margin" w:hAnchor="text" w:x="1798" w:y="3748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发电企业的发电机组发生变更时，企业需要提交许可事项</w:t>
      </w:r>
    </w:p>
    <w:p>
      <w:pPr>
        <w:framePr w:w="9558" w:wrap="around" w:vAnchor="margin" w:hAnchor="text" w:x="1798" w:y="3748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变更信息到山东能源监管办资质处。</w:t>
      </w:r>
    </w:p>
    <w:p>
      <w:pPr>
        <w:framePr w:w="9199" w:wrap="around" w:vAnchor="margin" w:hAnchor="text" w:x="1798" w:y="509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点击“许可事项变更”进入许可事项变更信息填写页面。</w:t>
      </w:r>
    </w:p>
    <w:p>
      <w:pPr>
        <w:framePr w:w="4140" w:wrap="around" w:vAnchor="margin" w:hAnchor="text" w:x="4152" w:y="961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图表2-35许可事项变更</w:t>
      </w:r>
    </w:p>
    <w:p>
      <w:pPr>
        <w:framePr w:w="9558" w:wrap="around" w:vAnchor="margin" w:hAnchor="text" w:x="1798" w:y="1040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许可事项变更主要机组的新建/改建，取得，转让，退役，</w:t>
      </w:r>
    </w:p>
    <w:p>
      <w:pPr>
        <w:framePr w:w="9558" w:wrap="around" w:vAnchor="margin" w:hAnchor="text" w:x="1798" w:y="10401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分别在4个标签页进行这4类变更信息的填写。</w:t>
      </w:r>
    </w:p>
    <w:p>
      <w:pPr>
        <w:framePr w:w="3297" w:wrap="around" w:vAnchor="margin" w:hAnchor="text" w:x="1798" w:y="11747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DCFMBS+Wingdings-Regular" w:hAnsi="DCFMBS+Wingdings-Regular" w:cs="DCFMBS+Wingdings-Regular"/>
          <w:color w:val="000000"/>
          <w:spacing w:val="0"/>
          <w:sz w:val="32"/>
        </w:rPr>
        <w:t>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新建/改建机组：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25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87" o:spid="_x0000_s1113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88" o:spid="_x0000_s1114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9" o:title=""/>
            <o:lock v:ext="edit" aspectratio="t"/>
          </v:shape>
        </w:pict>
      </w:r>
      <w:r>
        <w:pict>
          <v:shape id="_x000089" o:spid="_x0000_s1115" o:spt="75" type="#_x0000_t75" style="position:absolute;left:0pt;margin-left:90.25pt;margin-top:285.8pt;height:172.2pt;width:415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4322" w:wrap="around" w:vAnchor="margin" w:hAnchor="text" w:x="4073" w:y="578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图表2-36新建/改建机组</w:t>
      </w:r>
    </w:p>
    <w:p>
      <w:pPr>
        <w:framePr w:w="2179" w:wrap="around" w:vAnchor="margin" w:hAnchor="text" w:x="1798" w:y="6669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DCFMBS+Wingdings-Regular" w:hAnsi="DCFMBS+Wingdings-Regular" w:cs="DCFMBS+Wingdings-Regular"/>
          <w:color w:val="000000"/>
          <w:spacing w:val="0"/>
          <w:sz w:val="32"/>
        </w:rPr>
        <w:t>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取得机组</w:t>
      </w:r>
    </w:p>
    <w:p>
      <w:pPr>
        <w:framePr w:w="3439" w:wrap="around" w:vAnchor="margin" w:hAnchor="text" w:x="4474" w:y="1180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图表2-37取得机组</w:t>
      </w:r>
    </w:p>
    <w:p>
      <w:pPr>
        <w:framePr w:w="2179" w:wrap="around" w:vAnchor="margin" w:hAnchor="text" w:x="1798" w:y="12683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DCFMBS+Wingdings-Regular" w:hAnsi="DCFMBS+Wingdings-Regular" w:cs="DCFMBS+Wingdings-Regular"/>
          <w:color w:val="000000"/>
          <w:spacing w:val="0"/>
          <w:sz w:val="32"/>
        </w:rPr>
        <w:t>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转让机组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26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90" o:spid="_x0000_s1116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91" o:spid="_x0000_s1117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1" o:title=""/>
            <o:lock v:ext="edit" aspectratio="t"/>
          </v:shape>
        </w:pict>
      </w:r>
      <w:r>
        <w:pict>
          <v:shape id="_x000092" o:spid="_x0000_s1118" o:spt="75" type="#_x0000_t75" style="position:absolute;left:0pt;margin-left:89.4pt;margin-top:73.85pt;height:197.3pt;width:415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2" o:title=""/>
            <o:lock v:ext="edit" aspectratio="t"/>
          </v:shape>
        </w:pict>
      </w:r>
      <w:r>
        <w:pict>
          <v:shape id="_x000093" o:spid="_x0000_s1119" o:spt="75" type="#_x0000_t75" style="position:absolute;left:0pt;margin-left:90pt;margin-top:370.25pt;height:195.95pt;width:415.2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3439" w:wrap="around" w:vAnchor="margin" w:hAnchor="text" w:x="4474" w:y="619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图表2-38转让机组</w:t>
      </w:r>
    </w:p>
    <w:p>
      <w:pPr>
        <w:framePr w:w="2179" w:wrap="around" w:vAnchor="margin" w:hAnchor="text" w:x="1798" w:y="7079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DCFMBS+Wingdings-Regular" w:hAnsi="DCFMBS+Wingdings-Regular" w:cs="DCFMBS+Wingdings-Regular"/>
          <w:color w:val="000000"/>
          <w:spacing w:val="0"/>
          <w:sz w:val="32"/>
        </w:rPr>
        <w:t>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退役机组</w:t>
      </w:r>
    </w:p>
    <w:p>
      <w:pPr>
        <w:framePr w:w="3439" w:wrap="around" w:vAnchor="margin" w:hAnchor="text" w:x="4474" w:y="11901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图表2-39退役机组</w:t>
      </w:r>
    </w:p>
    <w:p>
      <w:pPr>
        <w:framePr w:w="9558" w:wrap="around" w:vAnchor="margin" w:hAnchor="text" w:x="1798" w:y="12784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许可事项变更信息登记完成后，点击“提交”按钮提交许可</w:t>
      </w:r>
    </w:p>
    <w:p>
      <w:pPr>
        <w:framePr w:w="9558" w:wrap="around" w:vAnchor="margin" w:hAnchor="text" w:x="1798" w:y="1278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事项变更申请。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27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94" o:spid="_x0000_s1120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95" o:spid="_x0000_s1121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4" o:title=""/>
            <o:lock v:ext="edit" aspectratio="t"/>
          </v:shape>
        </w:pict>
      </w:r>
      <w:r>
        <w:pict>
          <v:shape id="_x000096" o:spid="_x0000_s1122" o:spt="75" type="#_x0000_t75" style="position:absolute;left:0pt;margin-left:88.6pt;margin-top:76.85pt;height:207pt;width:416.4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5" o:title=""/>
            <o:lock v:ext="edit" aspectratio="t"/>
          </v:shape>
        </w:pict>
      </w:r>
      <w:r>
        <w:pict>
          <v:shape id="_x000097" o:spid="_x0000_s1123" o:spt="75" type="#_x0000_t75" style="position:absolute;left:0pt;margin-left:88.6pt;margin-top:387.7pt;height:185.7pt;width:416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7584" w:wrap="around" w:vAnchor="margin" w:hAnchor="text" w:x="1798" w:y="6196"/>
        <w:widowControl w:val="0"/>
        <w:autoSpaceDE w:val="0"/>
        <w:autoSpaceDN w:val="0"/>
        <w:spacing w:before="0" w:after="0" w:line="319" w:lineRule="exact"/>
        <w:ind w:left="1716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图表2-40提交许可事项变更申请</w:t>
      </w:r>
    </w:p>
    <w:p>
      <w:pPr>
        <w:framePr w:w="7584" w:wrap="around" w:vAnchor="margin" w:hAnchor="text" w:x="1798" w:y="6196"/>
        <w:widowControl w:val="0"/>
        <w:autoSpaceDE w:val="0"/>
        <w:autoSpaceDN w:val="0"/>
        <w:spacing w:before="0" w:after="0" w:line="883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1.1.5登记事项变更</w:t>
      </w:r>
    </w:p>
    <w:p>
      <w:pPr>
        <w:framePr w:w="9566" w:wrap="around" w:vAnchor="margin" w:hAnchor="text" w:x="1798" w:y="7905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企业的基本信息：企业名称，住所，法人代表等发生变动</w:t>
      </w:r>
    </w:p>
    <w:p>
      <w:pPr>
        <w:framePr w:w="9566" w:wrap="around" w:vAnchor="margin" w:hAnchor="text" w:x="1798" w:y="7905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时，需要提交登记事项变更信息到山东能源监管办资质处。</w:t>
      </w:r>
    </w:p>
    <w:p>
      <w:pPr>
        <w:framePr w:w="9199" w:wrap="around" w:vAnchor="margin" w:hAnchor="text" w:x="1798" w:y="9352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点击“登记事项变更”进入登记事项变更信息填写页面。</w:t>
      </w:r>
    </w:p>
    <w:p>
      <w:pPr>
        <w:framePr w:w="9555" w:wrap="around" w:vAnchor="margin" w:hAnchor="text" w:x="1798" w:y="1007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基本信息的“通讯地址”，“邮编”发生变化时，直接填写新</w:t>
      </w:r>
    </w:p>
    <w:p>
      <w:pPr>
        <w:framePr w:w="9555" w:wrap="around" w:vAnchor="margin" w:hAnchor="text" w:x="1798" w:y="1007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的通讯地址和邮编信息，点击“保存”按钮。</w:t>
      </w:r>
    </w:p>
    <w:p>
      <w:pPr>
        <w:framePr w:w="4140" w:wrap="around" w:vAnchor="margin" w:hAnchor="text" w:x="4152" w:y="14908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图表2-41登记事项变更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28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98" o:spid="_x0000_s1124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99" o:spid="_x0000_s1125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7" o:title=""/>
            <o:lock v:ext="edit" aspectratio="t"/>
          </v:shape>
        </w:pict>
      </w:r>
      <w:r>
        <w:pict>
          <v:shape id="_x0000100" o:spid="_x0000_s1126" o:spt="75" type="#_x0000_t75" style="position:absolute;left:0pt;margin-left:89.35pt;margin-top:72.55pt;height:215.4pt;width:416.0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8" o:title=""/>
            <o:lock v:ext="edit" aspectratio="t"/>
          </v:shape>
        </w:pict>
      </w:r>
      <w:r>
        <w:pict>
          <v:shape id="_x0000101" o:spid="_x0000_s1127" o:spt="75" type="#_x0000_t75" style="position:absolute;left:0pt;margin-left:91.7pt;margin-top:559.4pt;height:169.9pt;width:412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9558" w:wrap="around" w:vAnchor="margin" w:hAnchor="text" w:x="1798" w:y="1576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DCFMBS+Wingdings-Regular" w:hAnsi="DCFMBS+Wingdings-Regular" w:cs="DCFMBS+Wingdings-Regular"/>
          <w:color w:val="000000"/>
          <w:spacing w:val="0"/>
          <w:sz w:val="32"/>
        </w:rPr>
        <w:t>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基础信息变更：“企业名称”，“住所”，“法人代表”发</w:t>
      </w:r>
    </w:p>
    <w:p>
      <w:pPr>
        <w:framePr w:w="9558" w:wrap="around" w:vAnchor="margin" w:hAnchor="text" w:x="1798" w:y="1576"/>
        <w:widowControl w:val="0"/>
        <w:autoSpaceDE w:val="0"/>
        <w:autoSpaceDN w:val="0"/>
        <w:spacing w:before="0" w:after="0" w:line="626" w:lineRule="exact"/>
        <w:ind w:left="425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生变更时勾选发生变更的信息项的“”，在“变更后”</w:t>
      </w:r>
    </w:p>
    <w:p>
      <w:pPr>
        <w:framePr w:w="9558" w:wrap="around" w:vAnchor="margin" w:hAnchor="text" w:x="1798" w:y="1576"/>
        <w:widowControl w:val="0"/>
        <w:autoSpaceDE w:val="0"/>
        <w:autoSpaceDN w:val="0"/>
        <w:spacing w:before="0" w:after="0" w:line="624" w:lineRule="exact"/>
        <w:ind w:left="425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输入位置填写变更后的内容。</w:t>
      </w:r>
    </w:p>
    <w:p>
      <w:pPr>
        <w:framePr w:w="4140" w:wrap="around" w:vAnchor="margin" w:hAnchor="text" w:x="4152" w:y="765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图表2-42基础信息变更</w:t>
      </w:r>
    </w:p>
    <w:p>
      <w:pPr>
        <w:framePr w:w="3141" w:wrap="around" w:vAnchor="margin" w:hAnchor="text" w:x="1795" w:y="8440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DCFMBS+Wingdings-Regular" w:hAnsi="DCFMBS+Wingdings-Regular" w:cs="DCFMBS+Wingdings-Regular"/>
          <w:color w:val="000000"/>
          <w:spacing w:val="0"/>
          <w:sz w:val="32"/>
        </w:rPr>
        <w:t>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机组容量变更：</w:t>
      </w:r>
    </w:p>
    <w:p>
      <w:pPr>
        <w:framePr w:w="4140" w:wrap="around" w:vAnchor="margin" w:hAnchor="text" w:x="4152" w:y="1233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图表2-43机组容量变更</w:t>
      </w:r>
    </w:p>
    <w:p>
      <w:pPr>
        <w:framePr w:w="9558" w:wrap="around" w:vAnchor="margin" w:hAnchor="text" w:x="1798" w:y="1312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登记事项变更信息登记完成后，点击“提交”按钮提交登记</w:t>
      </w:r>
    </w:p>
    <w:p>
      <w:pPr>
        <w:framePr w:w="9558" w:wrap="around" w:vAnchor="margin" w:hAnchor="text" w:x="1798" w:y="13120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事项变更申请。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29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02" o:spid="_x0000_s1128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03" o:spid="_x0000_s1129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0" o:title=""/>
            <o:lock v:ext="edit" aspectratio="t"/>
          </v:shape>
        </w:pict>
      </w:r>
      <w:r>
        <w:pict>
          <v:shape id="_x0000104" o:spid="_x0000_s1130" o:spt="75" type="#_x0000_t75" style="position:absolute;left:0pt;margin-left:372.35pt;margin-top:113.1pt;height:10.55pt;width:10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1" o:title=""/>
            <o:lock v:ext="edit" aspectratio="t"/>
          </v:shape>
        </w:pict>
      </w:r>
      <w:r>
        <w:pict>
          <v:shape id="_x0000105" o:spid="_x0000_s1131" o:spt="75" type="#_x0000_t75" style="position:absolute;left:0pt;margin-left:87.1pt;margin-top:168.8pt;height:147.7pt;width:418.3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2" o:title=""/>
            <o:lock v:ext="edit" aspectratio="t"/>
          </v:shape>
        </w:pict>
      </w:r>
      <w:r>
        <w:pict>
          <v:shape id="_x0000106" o:spid="_x0000_s1132" o:spt="75" type="#_x0000_t75" style="position:absolute;left:0pt;margin-left:89.9pt;margin-top:327.05pt;height:34.2pt;width:415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3" o:title=""/>
            <o:lock v:ext="edit" aspectratio="t"/>
          </v:shape>
        </w:pict>
      </w:r>
      <w:r>
        <w:pict>
          <v:shape id="_x0000107" o:spid="_x0000_s1133" o:spt="75" type="#_x0000_t75" style="position:absolute;left:0pt;margin-left:87.1pt;margin-top:452.35pt;height:142.45pt;width:418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2918" w:wrap="around" w:vAnchor="margin" w:hAnchor="text" w:x="1798" w:y="157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1.1.6许可证注销</w:t>
      </w:r>
    </w:p>
    <w:p>
      <w:pPr>
        <w:framePr w:w="9558" w:wrap="around" w:vAnchor="margin" w:hAnchor="text" w:x="1798" w:y="2399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企业在特殊情况发生时申请注销已经取得的有效许可证</w:t>
      </w:r>
    </w:p>
    <w:p>
      <w:pPr>
        <w:framePr w:w="9558" w:wrap="around" w:vAnchor="margin" w:hAnchor="text" w:x="1798" w:y="239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信息，电力业务许可资质。</w:t>
      </w:r>
    </w:p>
    <w:p>
      <w:pPr>
        <w:framePr w:w="7358" w:wrap="around" w:vAnchor="margin" w:hAnchor="text" w:x="2218" w:y="384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点击“许可证注销”菜单进入注销申请页面：</w:t>
      </w:r>
    </w:p>
    <w:p>
      <w:pPr>
        <w:framePr w:w="3770" w:wrap="around" w:vAnchor="margin" w:hAnchor="text" w:x="4313" w:y="8157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图表2-44许可证注销</w:t>
      </w:r>
    </w:p>
    <w:p>
      <w:pPr>
        <w:framePr w:w="7728" w:wrap="around" w:vAnchor="margin" w:hAnchor="text" w:x="1798" w:y="893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填写注销原因，上传附件，点击“提交”按钮。</w:t>
      </w:r>
    </w:p>
    <w:p>
      <w:pPr>
        <w:framePr w:w="7728" w:wrap="around" w:vAnchor="margin" w:hAnchor="text" w:x="1798" w:y="8939"/>
        <w:widowControl w:val="0"/>
        <w:autoSpaceDE w:val="0"/>
        <w:autoSpaceDN w:val="0"/>
        <w:spacing w:before="0" w:after="0" w:line="725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1.1.7许可证挂失</w:t>
      </w:r>
    </w:p>
    <w:p>
      <w:pPr>
        <w:framePr w:w="9558" w:wrap="around" w:vAnchor="margin" w:hAnchor="text" w:x="1798" w:y="10487"/>
        <w:widowControl w:val="0"/>
        <w:autoSpaceDE w:val="0"/>
        <w:autoSpaceDN w:val="0"/>
        <w:spacing w:before="0" w:after="0" w:line="319" w:lineRule="exact"/>
        <w:ind w:left="559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许可证损毁的，应当及时向许可机关申请补办；许可证</w:t>
      </w:r>
    </w:p>
    <w:p>
      <w:pPr>
        <w:framePr w:w="9558" w:wrap="around" w:vAnchor="margin" w:hAnchor="text" w:x="1798" w:y="1048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遗失的，应当在规定的媒体上刊登遗失声明，刊登遗失声明</w:t>
      </w:r>
    </w:p>
    <w:p>
      <w:pPr>
        <w:framePr w:w="9558" w:wrap="around" w:vAnchor="margin" w:hAnchor="text" w:x="1798" w:y="1048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十日后方可向许可机关申请补办。</w:t>
      </w:r>
    </w:p>
    <w:p>
      <w:pPr>
        <w:framePr w:w="7358" w:wrap="around" w:vAnchor="margin" w:hAnchor="text" w:x="1798" w:y="12460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点击“许可证挂失”菜单进入挂失申请页面：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30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08" o:spid="_x0000_s1134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09" o:spid="_x0000_s1135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5" o:title=""/>
            <o:lock v:ext="edit" aspectratio="t"/>
          </v:shape>
        </w:pict>
      </w:r>
      <w:r>
        <w:pict>
          <v:shape id="_x0000110" o:spid="_x0000_s1136" o:spt="75" type="#_x0000_t75" style="position:absolute;left:0pt;margin-left:91.8pt;margin-top:221.1pt;height:171.25pt;width:411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3770" w:wrap="around" w:vAnchor="page" w:hAnchor="page" w:x="4332" w:y="6815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图表2-45许可证挂失</w:t>
      </w:r>
    </w:p>
    <w:p>
      <w:pPr>
        <w:framePr w:w="8462" w:wrap="around" w:vAnchor="page" w:hAnchor="page" w:x="1747" w:y="7990"/>
        <w:widowControl w:val="0"/>
        <w:autoSpaceDE w:val="0"/>
        <w:autoSpaceDN w:val="0"/>
        <w:spacing w:before="0" w:after="0" w:line="319" w:lineRule="exact"/>
        <w:ind w:left="0" w:right="0" w:firstLine="640" w:firstLineChars="200"/>
        <w:jc w:val="left"/>
        <w:rPr>
          <w:rFonts w:ascii="NMUORA+FangSong_GB2312" w:hAnsi="NMUORA+FangSong_GB2312" w:cs="NMUORA+FangSong_GB2312"/>
          <w:color w:val="FF0000"/>
          <w:spacing w:val="0"/>
          <w:sz w:val="32"/>
        </w:rPr>
      </w:pPr>
      <w:r>
        <w:rPr>
          <w:rFonts w:ascii="NMUORA+FangSong_GB2312" w:hAnsi="NMUORA+FangSong_GB2312" w:cs="NMUORA+FangSong_GB2312"/>
          <w:color w:val="FF0000"/>
          <w:spacing w:val="0"/>
          <w:sz w:val="32"/>
        </w:rPr>
        <w:t>填写挂失情况说明，上传附件</w:t>
      </w:r>
      <w:r>
        <w:rPr>
          <w:rFonts w:hint="eastAsia" w:ascii="NMUORA+FangSong_GB2312" w:hAnsi="NMUORA+FangSong_GB2312" w:cs="NMUORA+FangSong_GB2312"/>
          <w:color w:val="FF0000"/>
          <w:spacing w:val="0"/>
          <w:sz w:val="32"/>
          <w:lang w:eastAsia="zh-CN"/>
        </w:rPr>
        <w:t>。</w:t>
      </w:r>
      <w:r>
        <w:rPr>
          <w:rFonts w:hint="eastAsia" w:ascii="NMUORA+FangSong_GB2312" w:hAnsi="NMUORA+FangSong_GB2312" w:cs="NMUORA+FangSong_GB2312"/>
          <w:color w:val="FF0000"/>
          <w:spacing w:val="0"/>
          <w:sz w:val="32"/>
          <w:lang w:val="en-US" w:eastAsia="zh-CN"/>
        </w:rPr>
        <w:t>附件中除法人身份证复印件外，其他以许可告知承诺书代替，不再提交相应的证明材料，</w:t>
      </w:r>
      <w:r>
        <w:rPr>
          <w:rFonts w:ascii="NMUORA+FangSong_GB2312" w:hAnsi="NMUORA+FangSong_GB2312" w:cs="NMUORA+FangSong_GB2312"/>
          <w:color w:val="FF0000"/>
          <w:spacing w:val="0"/>
          <w:sz w:val="32"/>
        </w:rPr>
        <w:t>点击“提交”按钮。</w:t>
      </w:r>
    </w:p>
    <w:p>
      <w:pPr>
        <w:framePr w:w="8462" w:wrap="around" w:vAnchor="page" w:hAnchor="page" w:x="1747" w:y="7990"/>
        <w:widowControl w:val="0"/>
        <w:autoSpaceDE w:val="0"/>
        <w:autoSpaceDN w:val="0"/>
        <w:spacing w:before="0" w:after="0" w:line="725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1.1.8申请反馈通知书</w:t>
      </w:r>
    </w:p>
    <w:p>
      <w:pPr>
        <w:framePr w:w="9558" w:wrap="around" w:vAnchor="margin" w:hAnchor="text" w:x="1798" w:y="9887"/>
        <w:widowControl w:val="0"/>
        <w:autoSpaceDE w:val="0"/>
        <w:autoSpaceDN w:val="0"/>
        <w:spacing w:before="0" w:after="0" w:line="319" w:lineRule="exact"/>
        <w:ind w:left="42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许可申请提交后，山东能源监管办审批过程中会发出根据</w:t>
      </w:r>
    </w:p>
    <w:p>
      <w:pPr>
        <w:framePr w:w="9558" w:wrap="around" w:vAnchor="margin" w:hAnchor="text" w:x="1798" w:y="988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处理结果发出相应的通知书，如受理通知书，准予许可通知</w:t>
      </w:r>
    </w:p>
    <w:p>
      <w:pPr>
        <w:framePr w:w="9558" w:wrap="around" w:vAnchor="margin" w:hAnchor="text" w:x="1798" w:y="9887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书等，用户可以通过本系统直接浏览通知书。</w:t>
      </w:r>
    </w:p>
    <w:p>
      <w:pPr>
        <w:framePr w:w="8462" w:wrap="around" w:vAnchor="margin" w:hAnchor="text" w:x="2218" w:y="1175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点击“申请反馈通知书”菜单进入通知书浏览页面：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31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2"/>
        </w:rPr>
      </w:pPr>
      <w:r>
        <w:pict>
          <v:shape id="_x0000111" o:spid="_x0000_s1137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12" o:spid="_x0000_s1138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7" o:title=""/>
            <o:lock v:ext="edit" aspectratio="t"/>
          </v:shape>
        </w:pict>
      </w:r>
      <w:r>
        <w:pict>
          <v:shape id="_x0000113" o:spid="_x0000_s1139" o:spt="75" type="#_x0000_t75" style="position:absolute;left:0pt;margin-left:89.9pt;margin-top:71.6pt;height:261.95pt;width:415.5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519" w:wrap="around" w:vAnchor="margin" w:hAnchor="text" w:x="7049" w:y="860"/>
        <w:widowControl w:val="0"/>
        <w:autoSpaceDE w:val="0"/>
        <w:autoSpaceDN w:val="0"/>
        <w:spacing w:before="0" w:after="0" w:line="180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>电力业务（发电类）许可申请填报指南</w:t>
      </w:r>
    </w:p>
    <w:p>
      <w:pPr>
        <w:framePr w:w="5244" w:wrap="around" w:vAnchor="margin" w:hAnchor="text" w:x="3672" w:y="5783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图表2-46查看申请反馈通知书</w:t>
      </w:r>
    </w:p>
    <w:p>
      <w:pPr>
        <w:framePr w:w="9558" w:wrap="around" w:vAnchor="margin" w:hAnchor="text" w:x="1798" w:y="6669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点击需要浏览的通知书行记录，右侧通知书浏览区域会直接</w:t>
      </w:r>
    </w:p>
    <w:p>
      <w:pPr>
        <w:framePr w:w="9558" w:wrap="around" w:vAnchor="margin" w:hAnchor="text" w:x="1798" w:y="6669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NMUORA+FangSong_GB2312" w:hAnsi="NMUORA+FangSong_GB2312" w:cs="NMUORA+FangSong_GB2312"/>
          <w:color w:val="000000"/>
          <w:spacing w:val="0"/>
          <w:sz w:val="32"/>
        </w:rPr>
        <w:t>显示通知书的全文信息。</w:t>
      </w:r>
    </w:p>
    <w:p>
      <w:pPr>
        <w:framePr w:w="4543" w:wrap="around" w:vAnchor="margin" w:hAnchor="text" w:x="1798" w:y="8116"/>
        <w:widowControl w:val="0"/>
        <w:autoSpaceDE w:val="0"/>
        <w:autoSpaceDN w:val="0"/>
        <w:spacing w:before="0" w:after="0" w:line="319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宋体"/>
          <w:color w:val="000000"/>
          <w:spacing w:val="0"/>
          <w:sz w:val="32"/>
        </w:rPr>
        <w:t>2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系统配置要求与服务支持</w:t>
      </w:r>
    </w:p>
    <w:p>
      <w:pPr>
        <w:framePr w:w="4543" w:wrap="around" w:vAnchor="margin" w:hAnchor="text" w:x="1798" w:y="8116"/>
        <w:widowControl w:val="0"/>
        <w:autoSpaceDE w:val="0"/>
        <w:autoSpaceDN w:val="0"/>
        <w:spacing w:before="0" w:after="0" w:line="823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宋体"/>
          <w:color w:val="000000"/>
          <w:spacing w:val="0"/>
          <w:sz w:val="30"/>
        </w:rPr>
        <w:t>2.1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系统配置要求</w:t>
      </w:r>
    </w:p>
    <w:p>
      <w:pPr>
        <w:framePr w:w="8393" w:wrap="around" w:vAnchor="margin" w:hAnchor="text" w:x="1798" w:y="9664"/>
        <w:widowControl w:val="0"/>
        <w:autoSpaceDE w:val="0"/>
        <w:autoSpaceDN w:val="0"/>
        <w:spacing w:before="0" w:after="0" w:line="332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DCFMBS+Wingdings-Regular" w:hAnsi="DCFMBS+Wingdings-Regular" w:cs="DCFMBS+Wingdings-Regular"/>
          <w:color w:val="000000"/>
          <w:spacing w:val="0"/>
          <w:sz w:val="32"/>
        </w:rPr>
        <w:t>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访问本系统时请确保您已连接到internet网络；</w:t>
      </w:r>
    </w:p>
    <w:p>
      <w:pPr>
        <w:framePr w:w="8393" w:wrap="around" w:vAnchor="margin" w:hAnchor="text" w:x="1798" w:y="966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DCFMBS+Wingdings-Regular" w:hAnsi="DCFMBS+Wingdings-Regular" w:cs="DCFMBS+Wingdings-Regular"/>
          <w:color w:val="000000"/>
          <w:spacing w:val="0"/>
          <w:sz w:val="32"/>
        </w:rPr>
        <w:t>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浏览器为IE浏览器，版本IE9以下；</w:t>
      </w:r>
    </w:p>
    <w:p>
      <w:pPr>
        <w:framePr w:w="8393" w:wrap="around" w:vAnchor="margin" w:hAnchor="text" w:x="1798" w:y="9664"/>
        <w:widowControl w:val="0"/>
        <w:autoSpaceDE w:val="0"/>
        <w:autoSpaceDN w:val="0"/>
        <w:spacing w:before="0" w:after="0" w:line="624" w:lineRule="exact"/>
        <w:ind w:left="0" w:right="0"/>
        <w:jc w:val="left"/>
        <w:rPr>
          <w:rFonts w:ascii="NMUORA+FangSong_GB2312" w:hAnsi="NMUORA+FangSong_GB2312" w:cs="NMUORA+FangSong_GB2312"/>
          <w:color w:val="000000"/>
          <w:spacing w:val="0"/>
          <w:sz w:val="32"/>
        </w:rPr>
      </w:pPr>
      <w:r>
        <w:rPr>
          <w:rFonts w:ascii="DCFMBS+Wingdings-Regular" w:hAnsi="DCFMBS+Wingdings-Regular" w:cs="DCFMBS+Wingdings-Regular"/>
          <w:color w:val="000000"/>
          <w:spacing w:val="0"/>
          <w:sz w:val="32"/>
        </w:rPr>
        <w:t></w:t>
      </w:r>
      <w:r>
        <w:rPr>
          <w:rFonts w:ascii="NMUORA+FangSong_GB2312" w:hAnsi="NMUORA+FangSong_GB2312" w:cs="NMUORA+FangSong_GB2312"/>
          <w:color w:val="000000"/>
          <w:spacing w:val="0"/>
          <w:sz w:val="32"/>
        </w:rPr>
        <w:t>系统分辨率1024*768以上。</w:t>
      </w:r>
    </w:p>
    <w:p>
      <w:pPr>
        <w:framePr w:w="3105" w:wrap="around" w:vAnchor="margin" w:hAnchor="text" w:x="1798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版权所有  </w:t>
      </w:r>
      <w:r>
        <w:rPr>
          <w:rFonts w:ascii="VDDBHM+TimesNewRomanPSMT" w:hAnsi="VDDBHM+TimesNewRomanPSMT" w:cs="VDDBHM+TimesNewRomanPSMT"/>
          <w:color w:val="000000"/>
          <w:spacing w:val="0"/>
          <w:sz w:val="18"/>
        </w:rPr>
        <w:t>© 2019</w:t>
      </w:r>
      <w:r>
        <w:rPr>
          <w:rFonts w:ascii="宋体" w:hAnsi="宋体" w:cs="宋体"/>
          <w:color w:val="000000"/>
          <w:spacing w:val="0"/>
          <w:sz w:val="18"/>
        </w:rPr>
        <w:t>山东能源监管办</w:t>
      </w:r>
    </w:p>
    <w:p>
      <w:pPr>
        <w:framePr w:w="1933" w:wrap="around" w:vAnchor="margin" w:hAnchor="text" w:x="8369" w:y="15623"/>
        <w:widowControl w:val="0"/>
        <w:autoSpaceDE w:val="0"/>
        <w:autoSpaceDN w:val="0"/>
        <w:spacing w:before="0" w:after="0" w:line="188" w:lineRule="exact"/>
        <w:ind w:left="0" w:right="0"/>
        <w:jc w:val="left"/>
        <w:rPr>
          <w:rFonts w:ascii="宋体" w:hAnsi="宋体" w:cs="宋体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18"/>
        </w:rPr>
        <w:t xml:space="preserve">第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 xml:space="preserve">页   </w:t>
      </w:r>
      <w:r>
        <w:rPr>
          <w:rFonts w:ascii="VDDBHM+TimesNewRomanPSMT"/>
          <w:color w:val="000000"/>
          <w:spacing w:val="0"/>
          <w:sz w:val="18"/>
        </w:rPr>
        <w:t>,</w:t>
      </w:r>
      <w:r>
        <w:rPr>
          <w:rFonts w:ascii="宋体" w:hAnsi="宋体" w:cs="宋体"/>
          <w:color w:val="000000"/>
          <w:spacing w:val="0"/>
          <w:sz w:val="18"/>
        </w:rPr>
        <w:t xml:space="preserve">共   </w:t>
      </w:r>
      <w:r>
        <w:rPr>
          <w:rFonts w:ascii="VDDBHM+TimesNewRomanPSMT"/>
          <w:color w:val="000000"/>
          <w:spacing w:val="0"/>
          <w:sz w:val="18"/>
        </w:rPr>
        <w:t>32</w:t>
      </w:r>
      <w:r>
        <w:rPr>
          <w:rFonts w:ascii="宋体" w:hAnsi="宋体" w:cs="宋体"/>
          <w:color w:val="000000"/>
          <w:spacing w:val="0"/>
          <w:sz w:val="18"/>
        </w:rPr>
        <w:t>页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pict>
          <v:shape id="_x0000114" o:spid="_x0000_s1140" o:spt="75" type="#_x0000_t75" style="position:absolute;left:0pt;margin-left:89.85pt;margin-top:54.3pt;height:0.7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15" o:spid="_x0000_s1141" o:spt="75" type="#_x0000_t75" style="position:absolute;left:0pt;margin-left:89.85pt;margin-top:778.25pt;height:0.5pt;width:415.6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9" o:title=""/>
            <o:lock v:ext="edit" aspectratio="t"/>
          </v:shape>
        </w:pict>
      </w:r>
      <w:r>
        <w:pict>
          <v:shape id="_x0000116" o:spid="_x0000_s1142" o:spt="75" type="#_x0000_t75" style="position:absolute;left:0pt;margin-left:90.1pt;margin-top:72.3pt;height:200.3pt;width:415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0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93E860F-4756-4817-A669-098CFA77EC7E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FFB8AF5-38BF-47A5-AE84-A9A09FA925C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A30D8DC-B389-4B6C-BEAC-D314CBF85D7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00698D8-5E33-4FD5-AD32-FA69FA59CAE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52734D8-3E19-4826-9E19-B8962A835C2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C81B28EF-7FB5-4016-B81D-9DC81BF866C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B04FBA89-C80F-44E4-ADB5-2DD52BBAE51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38257D5F-0125-4901-A971-DE18AEFB5FA7}"/>
  </w:font>
  <w:font w:name="NMUORA+FangSong_GB2312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9" w:fontKey="{7F9B5351-8829-4AF2-8CB8-E149B4558C72}"/>
  </w:font>
  <w:font w:name="VDDBHM+TimesNewRomanPSMT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0" w:fontKey="{4752AB0D-94AE-41A3-BC7A-D22F731B0C21}"/>
  </w:font>
  <w:font w:name="DCFMBS+Wingdings-Regular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1" w:fontKey="{152EE086-180A-408B-A154-2AA56224BA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0483760"/>
    <w:rsid w:val="5A14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fontTable" Target="fontTable.xml"/><Relationship Id="rId91" Type="http://schemas.openxmlformats.org/officeDocument/2006/relationships/customXml" Target="../customXml/item1.xml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80"/>
    <customShpInfo spid="_x0000_s1078"/>
    <customShpInfo spid="_x0000_s1079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32</Pages>
  <Words>637</Words>
  <Characters>5402</Characters>
  <Lines>325</Lines>
  <Paragraphs>325</Paragraphs>
  <TotalTime>14</TotalTime>
  <ScaleCrop>false</ScaleCrop>
  <LinksUpToDate>false</LinksUpToDate>
  <CharactersWithSpaces>5754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2020-09-01T23:44:00Z</dcterms:created>
  <dc:creator>SYSTEM</dc:creator>
  <cp:lastModifiedBy>子岳</cp:lastModifiedBy>
  <dcterms:modified xsi:type="dcterms:W3CDTF">2020-09-01T15:57:15Z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