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行政处罚公示</w:t>
      </w:r>
    </w:p>
    <w:p>
      <w:pPr>
        <w:jc w:val="center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2024年1号</w:t>
      </w:r>
    </w:p>
    <w:p>
      <w:pPr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由于引进技术设计缺陷导致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的较大电力设备事故，依据《中华人民共和国安全生产法》，对华电莱州发电有限公司进行行政处罚。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wODJhY2U5NWMzYzkyOGZhNTQ1ZDAzNGYxOWM5MjcifQ=="/>
  </w:docVars>
  <w:rsids>
    <w:rsidRoot w:val="5A5520CF"/>
    <w:rsid w:val="0734064E"/>
    <w:rsid w:val="1D593BFC"/>
    <w:rsid w:val="42747ED9"/>
    <w:rsid w:val="5A55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2024-02-19T02:23:00Z</dcterms:created>
  <dc:creator>Administrator</dc:creator>
  <cp:lastModifiedBy>孔春明</cp:lastModifiedBy>
  <dcterms:modified xsi:type="dcterms:W3CDTF">2024-02-21T04:41:10Z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4580F1CC6595490BA342829D05E09885_11</vt:lpwstr>
  </property>
</Properties>
</file>