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18EC">
      <w:pPr>
        <w:tabs>
          <w:tab w:val="left" w:pos="592"/>
        </w:tabs>
        <w:rPr>
          <w:rFonts w:ascii="黑体" w:hAnsi="宋体" w:eastAsia="黑体"/>
          <w:sz w:val="40"/>
          <w:szCs w:val="44"/>
        </w:rPr>
      </w:pPr>
    </w:p>
    <w:p w14:paraId="2F2991B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山东能源监管办202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9月</w:t>
      </w:r>
    </w:p>
    <w:p w14:paraId="2D1461FA">
      <w:pPr>
        <w:tabs>
          <w:tab w:val="left" w:pos="592"/>
        </w:tabs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12398能源监管热线处理情况通报</w:t>
      </w:r>
    </w:p>
    <w:p w14:paraId="617907B2">
      <w:pPr>
        <w:spacing w:line="56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</w:p>
    <w:p w14:paraId="2A2F189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山东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</w:rPr>
        <w:t>能源监管办立足监管职责，紧扣民生需求，积极畅通投诉举报渠道，认真受理和处理投诉举报事项，有效发挥了12398能源监管热线的作用。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现将有关</w:t>
      </w:r>
      <w:r>
        <w:rPr>
          <w:rFonts w:hint="eastAsia" w:ascii="仿宋_GB2312" w:eastAsia="仿宋_GB2312" w:cs="仿宋_GB2312"/>
          <w:sz w:val="32"/>
          <w:szCs w:val="32"/>
        </w:rPr>
        <w:t>情况通报如下：</w:t>
      </w:r>
    </w:p>
    <w:p w14:paraId="55259BB4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一、收到有效信息情况</w:t>
      </w:r>
    </w:p>
    <w:p w14:paraId="76D6346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热线共收到山东区域有效信息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1472</w:t>
      </w:r>
      <w:r>
        <w:rPr>
          <w:rFonts w:hint="eastAsia" w:ascii="仿宋_GB2312" w:eastAsia="仿宋_GB2312" w:cs="仿宋_GB2312"/>
          <w:sz w:val="32"/>
          <w:szCs w:val="32"/>
        </w:rPr>
        <w:t>件，环比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下降14.77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，同比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增长39.66</w:t>
      </w:r>
      <w:r>
        <w:rPr>
          <w:rFonts w:hint="eastAsia" w:ascii="仿宋_GB2312" w:eastAsia="仿宋_GB2312" w:cs="仿宋_GB2312"/>
          <w:sz w:val="32"/>
          <w:szCs w:val="32"/>
        </w:rPr>
        <w:t>%。</w:t>
      </w:r>
    </w:p>
    <w:p w14:paraId="34A2793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按诉求性质分类，</w:t>
      </w:r>
      <w:r>
        <w:rPr>
          <w:rFonts w:ascii="仿宋_GB2312" w:eastAsia="仿宋_GB2312" w:cs="仿宋_GB2312"/>
          <w:sz w:val="32"/>
          <w:szCs w:val="32"/>
        </w:rPr>
        <w:t>咨询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1099</w:t>
      </w:r>
      <w:r>
        <w:rPr>
          <w:rFonts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74.65</w:t>
      </w:r>
      <w:r>
        <w:rPr>
          <w:rFonts w:ascii="仿宋_GB2312" w:eastAsia="仿宋_GB2312" w:cs="仿宋_GB2312"/>
          <w:sz w:val="32"/>
          <w:szCs w:val="32"/>
        </w:rPr>
        <w:t>%；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求助、建议</w:t>
      </w:r>
      <w:r>
        <w:rPr>
          <w:rFonts w:hint="eastAsia" w:ascii="仿宋_GB2312" w:eastAsia="仿宋_GB2312" w:cs="仿宋_GB2312"/>
          <w:sz w:val="32"/>
          <w:szCs w:val="32"/>
        </w:rPr>
        <w:t>等其他方面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346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23.51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cs="仿宋_GB2312"/>
          <w:sz w:val="32"/>
          <w:szCs w:val="32"/>
        </w:rPr>
        <w:t>投</w:t>
      </w:r>
      <w:r>
        <w:rPr>
          <w:rFonts w:hint="eastAsia" w:ascii="仿宋_GB2312" w:eastAsia="仿宋_GB2312" w:cs="仿宋_GB2312"/>
          <w:sz w:val="32"/>
          <w:szCs w:val="32"/>
        </w:rPr>
        <w:t>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1.70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件，占有效信息的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0.14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（能源方面</w:t>
      </w:r>
      <w:r>
        <w:rPr>
          <w:rFonts w:ascii="仿宋_GB2312" w:eastAsia="仿宋_GB2312" w:cs="仿宋_GB2312"/>
          <w:sz w:val="32"/>
          <w:szCs w:val="32"/>
        </w:rPr>
        <w:t>有效信息分类图见图</w:t>
      </w:r>
      <w:r>
        <w:rPr>
          <w:rFonts w:hint="eastAsia" w:ascii="仿宋_GB2312" w:eastAsia="仿宋_GB2312" w:cs="仿宋_GB2312"/>
          <w:sz w:val="32"/>
          <w:szCs w:val="32"/>
        </w:rPr>
        <w:t>1）。</w:t>
      </w:r>
    </w:p>
    <w:p w14:paraId="276DE175">
      <w:pPr>
        <w:pStyle w:val="5"/>
        <w:spacing w:before="0" w:beforeAutospacing="0" w:after="0" w:afterAutospacing="0" w:line="640" w:lineRule="exact"/>
        <w:jc w:val="center"/>
        <w:rPr>
          <w:rFonts w:hint="eastAsia" w:ascii="仿宋" w:hAnsi="仿宋" w:eastAsia="仿宋"/>
          <w:b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607695</wp:posOffset>
            </wp:positionV>
            <wp:extent cx="4296410" cy="2476500"/>
            <wp:effectExtent l="4445" t="4445" r="23495" b="14605"/>
            <wp:wrapTopAndBottom/>
            <wp:docPr id="413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hint="eastAsia" w:ascii="仿宋" w:hAnsi="仿宋" w:eastAsia="仿宋"/>
          <w:b/>
          <w:sz w:val="30"/>
          <w:szCs w:val="30"/>
        </w:rPr>
        <w:t>图1. 能源方面有效信息分类图</w:t>
      </w:r>
    </w:p>
    <w:p w14:paraId="69C7D148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按反映渠道分类，</w:t>
      </w:r>
      <w:r>
        <w:rPr>
          <w:rFonts w:ascii="仿宋_GB2312" w:eastAsia="仿宋_GB2312" w:cs="仿宋_GB2312"/>
          <w:sz w:val="32"/>
          <w:szCs w:val="32"/>
        </w:rPr>
        <w:t>12398</w:t>
      </w:r>
      <w:r>
        <w:rPr>
          <w:rFonts w:hint="eastAsia" w:ascii="仿宋_GB2312" w:eastAsia="仿宋_GB2312" w:cs="仿宋_GB2312"/>
          <w:sz w:val="32"/>
          <w:szCs w:val="32"/>
        </w:rPr>
        <w:t>电话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1346</w:t>
      </w:r>
      <w:r>
        <w:rPr>
          <w:rFonts w:hint="eastAsia" w:ascii="仿宋_GB2312" w:eastAsia="仿宋_GB2312" w:cs="仿宋_GB2312"/>
          <w:sz w:val="32"/>
          <w:szCs w:val="32"/>
        </w:rPr>
        <w:t>件，传真0件，12398邮件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件，其他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eastAsia="仿宋_GB2312" w:cs="仿宋_GB2312"/>
          <w:sz w:val="32"/>
          <w:szCs w:val="32"/>
        </w:rPr>
        <w:t>件（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eastAsia="仿宋_GB2312" w:cs="仿宋_GB2312"/>
          <w:sz w:val="32"/>
          <w:szCs w:val="32"/>
        </w:rPr>
        <w:t>收到有效信息情况见表1）。</w:t>
      </w:r>
    </w:p>
    <w:p w14:paraId="15C5B170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 w14:paraId="61161B46">
      <w:pPr>
        <w:widowControl/>
        <w:snapToGrid w:val="0"/>
        <w:spacing w:line="360" w:lineRule="auto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表1.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9月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收到有效信息情况</w:t>
      </w:r>
    </w:p>
    <w:p w14:paraId="3EFE70BC">
      <w:pPr>
        <w:widowControl/>
        <w:snapToGrid w:val="0"/>
        <w:spacing w:before="120" w:beforeLines="50" w:after="120" w:afterLines="50" w:line="280" w:lineRule="exact"/>
        <w:ind w:right="125"/>
        <w:jc w:val="right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628" w:type="dxa"/>
        <w:jc w:val="center"/>
        <w:tblBorders>
          <w:top w:val="thinThickSmallGap" w:color="000000" w:sz="12" w:space="0"/>
          <w:left w:val="thinThickSmallGap" w:color="000000" w:sz="12" w:space="0"/>
          <w:bottom w:val="thickThin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1239"/>
        <w:gridCol w:w="1239"/>
        <w:gridCol w:w="1239"/>
        <w:gridCol w:w="1239"/>
        <w:gridCol w:w="1239"/>
      </w:tblGrid>
      <w:tr w14:paraId="18AA7ECD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E2690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反映渠道</w:t>
            </w:r>
          </w:p>
        </w:tc>
        <w:tc>
          <w:tcPr>
            <w:tcW w:w="1239" w:type="dxa"/>
            <w:noWrap w:val="0"/>
            <w:vAlign w:val="center"/>
          </w:tcPr>
          <w:p w14:paraId="06D1704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投诉</w:t>
            </w:r>
          </w:p>
        </w:tc>
        <w:tc>
          <w:tcPr>
            <w:tcW w:w="1239" w:type="dxa"/>
            <w:noWrap w:val="0"/>
            <w:vAlign w:val="center"/>
          </w:tcPr>
          <w:p w14:paraId="0262FCC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举报</w:t>
            </w:r>
          </w:p>
        </w:tc>
        <w:tc>
          <w:tcPr>
            <w:tcW w:w="1239" w:type="dxa"/>
            <w:noWrap w:val="0"/>
            <w:vAlign w:val="center"/>
          </w:tcPr>
          <w:p w14:paraId="7F45C1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</w:t>
            </w:r>
          </w:p>
        </w:tc>
        <w:tc>
          <w:tcPr>
            <w:tcW w:w="1239" w:type="dxa"/>
            <w:noWrap w:val="0"/>
            <w:vAlign w:val="center"/>
          </w:tcPr>
          <w:p w14:paraId="02A0848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239" w:type="dxa"/>
            <w:noWrap w:val="0"/>
            <w:vAlign w:val="center"/>
          </w:tcPr>
          <w:p w14:paraId="1B7DFF7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小计</w:t>
            </w:r>
          </w:p>
        </w:tc>
      </w:tr>
      <w:tr w14:paraId="3FEC216F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F28E0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12398电话</w:t>
            </w:r>
          </w:p>
        </w:tc>
        <w:tc>
          <w:tcPr>
            <w:tcW w:w="1239" w:type="dxa"/>
            <w:noWrap w:val="0"/>
            <w:vAlign w:val="center"/>
          </w:tcPr>
          <w:p w14:paraId="285D0D45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39" w:type="dxa"/>
            <w:noWrap w:val="0"/>
            <w:vAlign w:val="center"/>
          </w:tcPr>
          <w:p w14:paraId="1D42430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32B99FC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1016</w:t>
            </w:r>
          </w:p>
        </w:tc>
        <w:tc>
          <w:tcPr>
            <w:tcW w:w="1239" w:type="dxa"/>
            <w:noWrap w:val="0"/>
            <w:vAlign w:val="center"/>
          </w:tcPr>
          <w:p w14:paraId="434E80F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1239" w:type="dxa"/>
            <w:noWrap w:val="0"/>
            <w:vAlign w:val="center"/>
          </w:tcPr>
          <w:p w14:paraId="00EF4F6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1346</w:t>
            </w:r>
          </w:p>
        </w:tc>
      </w:tr>
      <w:tr w14:paraId="5930D1FB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9625BD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    真</w:t>
            </w:r>
          </w:p>
        </w:tc>
        <w:tc>
          <w:tcPr>
            <w:tcW w:w="1239" w:type="dxa"/>
            <w:noWrap w:val="0"/>
            <w:vAlign w:val="center"/>
          </w:tcPr>
          <w:p w14:paraId="1A916B37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D0148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219EFC2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63B60F5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956BFA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38F7AF20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495F36C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12398邮件</w:t>
            </w:r>
          </w:p>
        </w:tc>
        <w:tc>
          <w:tcPr>
            <w:tcW w:w="1239" w:type="dxa"/>
            <w:noWrap w:val="0"/>
            <w:vAlign w:val="center"/>
          </w:tcPr>
          <w:p w14:paraId="5BABD63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noWrap w:val="0"/>
            <w:vAlign w:val="center"/>
          </w:tcPr>
          <w:p w14:paraId="559BFBB2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78EB2094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239" w:type="dxa"/>
            <w:noWrap w:val="0"/>
            <w:vAlign w:val="center"/>
          </w:tcPr>
          <w:p w14:paraId="6A3F3F7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239" w:type="dxa"/>
            <w:noWrap w:val="0"/>
            <w:vAlign w:val="center"/>
          </w:tcPr>
          <w:p w14:paraId="4DC18B02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</w:p>
        </w:tc>
      </w:tr>
      <w:tr w14:paraId="112C2B78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2192718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    他</w:t>
            </w:r>
          </w:p>
        </w:tc>
        <w:tc>
          <w:tcPr>
            <w:tcW w:w="1239" w:type="dxa"/>
            <w:noWrap w:val="0"/>
            <w:vAlign w:val="center"/>
          </w:tcPr>
          <w:p w14:paraId="287B34DA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39" w:type="dxa"/>
            <w:noWrap w:val="0"/>
            <w:vAlign w:val="center"/>
          </w:tcPr>
          <w:p w14:paraId="2361112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39" w:type="dxa"/>
            <w:noWrap w:val="0"/>
            <w:vAlign w:val="center"/>
          </w:tcPr>
          <w:p w14:paraId="6FCA5D1E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76</w:t>
            </w:r>
          </w:p>
        </w:tc>
        <w:tc>
          <w:tcPr>
            <w:tcW w:w="1239" w:type="dxa"/>
            <w:noWrap w:val="0"/>
            <w:vAlign w:val="center"/>
          </w:tcPr>
          <w:p w14:paraId="60C85076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239" w:type="dxa"/>
            <w:noWrap w:val="0"/>
            <w:vAlign w:val="center"/>
          </w:tcPr>
          <w:p w14:paraId="3AAA4DCC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102</w:t>
            </w:r>
          </w:p>
        </w:tc>
      </w:tr>
      <w:tr w14:paraId="2C0A5169">
        <w:tblPrEx>
          <w:tblBorders>
            <w:top w:val="thinThickSmallGap" w:color="000000" w:sz="12" w:space="0"/>
            <w:left w:val="thinThickSmallGap" w:color="000000" w:sz="12" w:space="0"/>
            <w:bottom w:val="thickThin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33" w:type="dxa"/>
            <w:noWrap w:val="0"/>
            <w:vAlign w:val="center"/>
          </w:tcPr>
          <w:p w14:paraId="13C27F3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    计</w:t>
            </w:r>
          </w:p>
        </w:tc>
        <w:tc>
          <w:tcPr>
            <w:tcW w:w="1239" w:type="dxa"/>
            <w:noWrap w:val="0"/>
            <w:vAlign w:val="center"/>
          </w:tcPr>
          <w:p w14:paraId="7E861D1F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239" w:type="dxa"/>
            <w:noWrap w:val="0"/>
            <w:vAlign w:val="center"/>
          </w:tcPr>
          <w:p w14:paraId="5777CB4B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39" w:type="dxa"/>
            <w:noWrap w:val="0"/>
            <w:vAlign w:val="center"/>
          </w:tcPr>
          <w:p w14:paraId="6D32564D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1099</w:t>
            </w:r>
          </w:p>
        </w:tc>
        <w:tc>
          <w:tcPr>
            <w:tcW w:w="1239" w:type="dxa"/>
            <w:noWrap w:val="0"/>
            <w:vAlign w:val="center"/>
          </w:tcPr>
          <w:p w14:paraId="2D9E6960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346</w:t>
            </w:r>
          </w:p>
        </w:tc>
        <w:tc>
          <w:tcPr>
            <w:tcW w:w="1239" w:type="dxa"/>
            <w:noWrap w:val="0"/>
            <w:vAlign w:val="center"/>
          </w:tcPr>
          <w:p w14:paraId="15254779">
            <w:pPr>
              <w:widowControl/>
              <w:spacing w:line="3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1472</w:t>
            </w:r>
          </w:p>
        </w:tc>
      </w:tr>
    </w:tbl>
    <w:p w14:paraId="2D3D4D67">
      <w:pPr>
        <w:spacing w:line="560" w:lineRule="exact"/>
        <w:rPr>
          <w:rFonts w:ascii="黑体" w:hAnsi="黑体" w:eastAsia="黑体" w:cs="黑体"/>
          <w:sz w:val="32"/>
        </w:rPr>
      </w:pPr>
    </w:p>
    <w:p w14:paraId="4786192F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二、分类情况</w:t>
      </w:r>
    </w:p>
    <w:p w14:paraId="05A54872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hint="eastAsia" w:ascii="仿宋_GB2312" w:eastAsia="仿宋_GB2312" w:cs="仿宋_GB2312"/>
          <w:sz w:val="32"/>
          <w:szCs w:val="32"/>
        </w:rPr>
        <w:t>收到的有效信息中，电力行业类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1038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71.19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；新能源和可再生能源行业类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239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16.39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；石油天然气行业类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5.35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；其他事项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eastAsia="仿宋_GB2312" w:cs="仿宋_GB2312"/>
          <w:sz w:val="32"/>
          <w:szCs w:val="32"/>
        </w:rPr>
        <w:t>件，占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6.72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煤炭行业类5件，</w:t>
      </w:r>
      <w:r>
        <w:rPr>
          <w:rFonts w:hint="eastAsia" w:ascii="仿宋_GB2312" w:eastAsia="仿宋_GB2312" w:cs="仿宋_GB2312"/>
          <w:sz w:val="32"/>
          <w:szCs w:val="32"/>
        </w:rPr>
        <w:t>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0.35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0C52A2AC"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ascii="仿宋_GB2312" w:eastAsia="仿宋_GB2312" w:cs="仿宋_GB2312"/>
          <w:sz w:val="32"/>
          <w:szCs w:val="32"/>
        </w:rPr>
        <w:t>件。</w:t>
      </w:r>
      <w:r>
        <w:rPr>
          <w:rFonts w:hint="eastAsia" w:ascii="仿宋_GB2312" w:eastAsia="仿宋_GB2312" w:cs="仿宋_GB2312"/>
          <w:sz w:val="32"/>
          <w:szCs w:val="32"/>
        </w:rPr>
        <w:t>其中，</w:t>
      </w:r>
      <w:r>
        <w:rPr>
          <w:rFonts w:ascii="仿宋_GB2312" w:eastAsia="仿宋_GB2312" w:cs="仿宋_GB2312"/>
          <w:color w:val="auto"/>
          <w:sz w:val="32"/>
          <w:szCs w:val="32"/>
        </w:rPr>
        <w:t>供电服务方面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80.96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电力安全方面2件，占9.52%；市场准入</w:t>
      </w:r>
      <w:r>
        <w:rPr>
          <w:rFonts w:ascii="仿宋_GB2312" w:eastAsia="仿宋_GB2312" w:cs="仿宋_GB2312"/>
          <w:color w:val="auto"/>
          <w:sz w:val="32"/>
          <w:szCs w:val="32"/>
        </w:rPr>
        <w:t>方面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color w:val="auto"/>
          <w:sz w:val="32"/>
          <w:szCs w:val="32"/>
        </w:rPr>
        <w:t>件，占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9.52</w:t>
      </w:r>
      <w:r>
        <w:rPr>
          <w:rFonts w:asci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9月</w:t>
      </w:r>
      <w:r>
        <w:rPr>
          <w:rFonts w:ascii="仿宋_GB2312" w:eastAsia="仿宋_GB2312" w:cs="仿宋_GB2312"/>
          <w:sz w:val="32"/>
          <w:szCs w:val="32"/>
        </w:rPr>
        <w:t>电力行业</w:t>
      </w:r>
      <w:r>
        <w:rPr>
          <w:rFonts w:hint="eastAsia" w:ascii="仿宋_GB2312" w:eastAsia="仿宋_GB2312" w:cs="仿宋_GB2312"/>
          <w:sz w:val="32"/>
          <w:szCs w:val="32"/>
        </w:rPr>
        <w:t>有效信息按业务分类情况见表2）。</w:t>
      </w:r>
    </w:p>
    <w:p w14:paraId="7BFA5072">
      <w:pPr>
        <w:spacing w:line="560" w:lineRule="exact"/>
        <w:ind w:firstLine="602" w:firstLineChars="200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 xml:space="preserve">表2. </w:t>
      </w: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9月</w:t>
      </w:r>
      <w:r>
        <w:rPr>
          <w:rFonts w:hint="eastAsia" w:ascii="仿宋" w:hAnsi="仿宋" w:eastAsia="仿宋"/>
          <w:b/>
          <w:sz w:val="30"/>
          <w:szCs w:val="30"/>
        </w:rPr>
        <w:t>电力行业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有效信息按业务分类情况</w:t>
      </w:r>
    </w:p>
    <w:p w14:paraId="105ABB88">
      <w:pPr>
        <w:widowControl/>
        <w:snapToGrid w:val="0"/>
        <w:jc w:val="right"/>
        <w:rPr>
          <w:rFonts w:ascii="宋体" w:hAnsi="宋体" w:cs="宋体"/>
          <w:b/>
          <w:kern w:val="0"/>
          <w:sz w:val="30"/>
          <w:szCs w:val="32"/>
        </w:rPr>
      </w:pPr>
      <w:r>
        <w:rPr>
          <w:rFonts w:hint="eastAsia" w:ascii="宋体" w:hAnsi="宋体" w:cs="宋体"/>
          <w:kern w:val="0"/>
          <w:sz w:val="24"/>
          <w:szCs w:val="28"/>
        </w:rPr>
        <w:t>单位：件</w:t>
      </w:r>
    </w:p>
    <w:tbl>
      <w:tblPr>
        <w:tblStyle w:val="6"/>
        <w:tblW w:w="8948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276"/>
        <w:gridCol w:w="1275"/>
        <w:gridCol w:w="1276"/>
        <w:gridCol w:w="1276"/>
        <w:gridCol w:w="1185"/>
      </w:tblGrid>
      <w:tr w14:paraId="10B036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7BEDB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bookmarkStart w:id="0" w:name="table1"/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业务类别</w:t>
            </w:r>
          </w:p>
        </w:tc>
        <w:tc>
          <w:tcPr>
            <w:tcW w:w="1276" w:type="dxa"/>
            <w:noWrap w:val="0"/>
            <w:vAlign w:val="center"/>
          </w:tcPr>
          <w:p w14:paraId="07A0F95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投诉</w:t>
            </w:r>
          </w:p>
        </w:tc>
        <w:tc>
          <w:tcPr>
            <w:tcW w:w="1275" w:type="dxa"/>
            <w:noWrap w:val="0"/>
            <w:vAlign w:val="center"/>
          </w:tcPr>
          <w:p w14:paraId="5620BE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举报</w:t>
            </w:r>
          </w:p>
        </w:tc>
        <w:tc>
          <w:tcPr>
            <w:tcW w:w="1276" w:type="dxa"/>
            <w:noWrap w:val="0"/>
            <w:vAlign w:val="center"/>
          </w:tcPr>
          <w:p w14:paraId="5D15F64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咨询</w:t>
            </w:r>
          </w:p>
        </w:tc>
        <w:tc>
          <w:tcPr>
            <w:tcW w:w="1276" w:type="dxa"/>
            <w:noWrap w:val="0"/>
            <w:vAlign w:val="center"/>
          </w:tcPr>
          <w:p w14:paraId="692E183E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185" w:type="dxa"/>
            <w:noWrap w:val="0"/>
            <w:vAlign w:val="center"/>
          </w:tcPr>
          <w:p w14:paraId="36EFE080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小计</w:t>
            </w:r>
          </w:p>
        </w:tc>
      </w:tr>
      <w:tr w14:paraId="350014E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3229FEB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规划和政策</w:t>
            </w:r>
          </w:p>
        </w:tc>
        <w:tc>
          <w:tcPr>
            <w:tcW w:w="1276" w:type="dxa"/>
            <w:noWrap w:val="0"/>
            <w:vAlign w:val="center"/>
          </w:tcPr>
          <w:p w14:paraId="45D27F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9B70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176F8B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C80AA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2CE7DA9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B43729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0AAFA9D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审批事项取消和下放</w:t>
            </w:r>
          </w:p>
        </w:tc>
        <w:tc>
          <w:tcPr>
            <w:tcW w:w="1276" w:type="dxa"/>
            <w:noWrap w:val="0"/>
            <w:vAlign w:val="center"/>
          </w:tcPr>
          <w:p w14:paraId="2C07E3A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07CEC18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ED482D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E3B85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7815AF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49870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C3E5D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</w:t>
            </w:r>
          </w:p>
        </w:tc>
        <w:tc>
          <w:tcPr>
            <w:tcW w:w="1276" w:type="dxa"/>
            <w:noWrap w:val="0"/>
            <w:vAlign w:val="center"/>
          </w:tcPr>
          <w:p w14:paraId="754FB07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162CE7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922619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28F3F02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39CF8D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1F0DB9A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7ECF1B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电力交易</w:t>
            </w:r>
          </w:p>
        </w:tc>
        <w:tc>
          <w:tcPr>
            <w:tcW w:w="1276" w:type="dxa"/>
            <w:noWrap w:val="0"/>
            <w:vAlign w:val="center"/>
          </w:tcPr>
          <w:p w14:paraId="7A0E9C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F2992A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3629504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220397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 w14:paraId="630099F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 w14:paraId="15F698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53DC056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电力安全</w:t>
            </w:r>
          </w:p>
        </w:tc>
        <w:tc>
          <w:tcPr>
            <w:tcW w:w="1276" w:type="dxa"/>
            <w:noWrap w:val="0"/>
            <w:vAlign w:val="center"/>
          </w:tcPr>
          <w:p w14:paraId="002A828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 w14:paraId="0C91A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585A7A4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6" w:type="dxa"/>
            <w:noWrap w:val="0"/>
            <w:vAlign w:val="center"/>
          </w:tcPr>
          <w:p w14:paraId="179C33E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85" w:type="dxa"/>
            <w:noWrap w:val="0"/>
            <w:vAlign w:val="center"/>
          </w:tcPr>
          <w:p w14:paraId="5A203EE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</w:t>
            </w:r>
          </w:p>
        </w:tc>
      </w:tr>
      <w:tr w14:paraId="2F9AA74B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6332909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市场准入</w:t>
            </w:r>
          </w:p>
        </w:tc>
        <w:tc>
          <w:tcPr>
            <w:tcW w:w="1276" w:type="dxa"/>
            <w:noWrap w:val="0"/>
            <w:vAlign w:val="center"/>
          </w:tcPr>
          <w:p w14:paraId="351E69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769E5D0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4523D3C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6" w:type="dxa"/>
            <w:noWrap w:val="0"/>
            <w:vAlign w:val="center"/>
          </w:tcPr>
          <w:p w14:paraId="4445C6B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 w14:paraId="42A12780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</w:t>
            </w:r>
          </w:p>
        </w:tc>
      </w:tr>
      <w:tr w14:paraId="0DD5891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3523DB19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供电服务</w:t>
            </w:r>
          </w:p>
        </w:tc>
        <w:tc>
          <w:tcPr>
            <w:tcW w:w="1276" w:type="dxa"/>
            <w:noWrap w:val="0"/>
            <w:vAlign w:val="center"/>
          </w:tcPr>
          <w:p w14:paraId="1D9C1E38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75" w:type="dxa"/>
            <w:noWrap w:val="0"/>
            <w:vAlign w:val="center"/>
          </w:tcPr>
          <w:p w14:paraId="6C30FE2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4344EB3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276" w:type="dxa"/>
            <w:noWrap w:val="0"/>
            <w:vAlign w:val="center"/>
          </w:tcPr>
          <w:p w14:paraId="50D3EBF6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185" w:type="dxa"/>
            <w:noWrap w:val="0"/>
            <w:vAlign w:val="center"/>
          </w:tcPr>
          <w:p w14:paraId="1B3440A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754</w:t>
            </w:r>
          </w:p>
        </w:tc>
      </w:tr>
      <w:tr w14:paraId="43A10E6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10A47A52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成本价格和收费</w:t>
            </w:r>
          </w:p>
        </w:tc>
        <w:tc>
          <w:tcPr>
            <w:tcW w:w="1276" w:type="dxa"/>
            <w:noWrap w:val="0"/>
            <w:vAlign w:val="center"/>
          </w:tcPr>
          <w:p w14:paraId="15FA0B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1D1A9A3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65A322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78B8929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noWrap w:val="0"/>
            <w:vAlign w:val="center"/>
          </w:tcPr>
          <w:p w14:paraId="5CD894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 w14:paraId="73ECF87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21D947D7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</w:t>
            </w:r>
          </w:p>
        </w:tc>
        <w:tc>
          <w:tcPr>
            <w:tcW w:w="1276" w:type="dxa"/>
            <w:noWrap w:val="0"/>
            <w:vAlign w:val="center"/>
          </w:tcPr>
          <w:p w14:paraId="10558C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 w14:paraId="298024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noWrap w:val="0"/>
            <w:vAlign w:val="center"/>
          </w:tcPr>
          <w:p w14:paraId="09CE6F2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276" w:type="dxa"/>
            <w:noWrap w:val="0"/>
            <w:vAlign w:val="center"/>
          </w:tcPr>
          <w:p w14:paraId="419579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 w14:paraId="5ED2AC5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123</w:t>
            </w:r>
          </w:p>
        </w:tc>
      </w:tr>
      <w:tr w14:paraId="10C27BAD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60" w:type="dxa"/>
            <w:noWrap w:val="0"/>
            <w:vAlign w:val="center"/>
          </w:tcPr>
          <w:p w14:paraId="0159B95A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76" w:type="dxa"/>
            <w:noWrap w:val="0"/>
            <w:vAlign w:val="center"/>
          </w:tcPr>
          <w:p w14:paraId="4061BB65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75" w:type="dxa"/>
            <w:noWrap w:val="0"/>
            <w:vAlign w:val="center"/>
          </w:tcPr>
          <w:p w14:paraId="2CB94DBC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noWrap w:val="0"/>
            <w:vAlign w:val="center"/>
          </w:tcPr>
          <w:p w14:paraId="0A23413F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736</w:t>
            </w:r>
          </w:p>
        </w:tc>
        <w:tc>
          <w:tcPr>
            <w:tcW w:w="1276" w:type="dxa"/>
            <w:noWrap w:val="0"/>
            <w:vAlign w:val="center"/>
          </w:tcPr>
          <w:p w14:paraId="18D8FE03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185" w:type="dxa"/>
            <w:noWrap w:val="0"/>
            <w:vAlign w:val="center"/>
          </w:tcPr>
          <w:p w14:paraId="246ED9C1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1038</w:t>
            </w:r>
          </w:p>
        </w:tc>
      </w:tr>
      <w:bookmarkEnd w:id="0"/>
    </w:tbl>
    <w:p w14:paraId="7C0825AC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三、区域分布情况</w:t>
      </w:r>
    </w:p>
    <w:p w14:paraId="5CFEE6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sz w:val="32"/>
        </w:rPr>
        <w:t>各地市按照收到的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有效信息数量排序，青岛市、</w:t>
      </w:r>
      <w:r>
        <w:rPr>
          <w:rFonts w:hint="eastAsia" w:ascii="仿宋_GB2312" w:eastAsia="仿宋_GB2312"/>
          <w:color w:val="auto"/>
          <w:sz w:val="32"/>
          <w:lang w:eastAsia="zh-CN"/>
        </w:rPr>
        <w:t>烟台</w:t>
      </w:r>
      <w:r>
        <w:rPr>
          <w:rFonts w:hint="eastAsia" w:ascii="仿宋_GB2312" w:eastAsia="仿宋_GB2312"/>
          <w:color w:val="auto"/>
          <w:sz w:val="32"/>
        </w:rPr>
        <w:t>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潍坊市、济宁市、菏泽市、临沂市、济南市、德州市、滨州市、泰安市排在</w:t>
      </w:r>
      <w:r>
        <w:rPr>
          <w:rFonts w:hint="eastAsia" w:ascii="仿宋_GB2312" w:eastAsia="仿宋_GB2312"/>
          <w:color w:val="auto"/>
          <w:sz w:val="32"/>
        </w:rPr>
        <w:t>前1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</w:rPr>
        <w:t>位；按照</w:t>
      </w:r>
      <w:r>
        <w:rPr>
          <w:rFonts w:hint="eastAsia" w:ascii="仿宋_GB2312" w:eastAsia="仿宋_GB2312"/>
          <w:color w:val="auto"/>
          <w:sz w:val="32"/>
          <w:lang w:eastAsia="zh-CN"/>
        </w:rPr>
        <w:t>电网企业</w:t>
      </w:r>
      <w:r>
        <w:rPr>
          <w:rFonts w:hint="eastAsia" w:ascii="仿宋_GB2312" w:eastAsia="仿宋_GB2312"/>
          <w:color w:val="auto"/>
          <w:sz w:val="32"/>
        </w:rPr>
        <w:t>投诉举报数量排序，</w:t>
      </w:r>
      <w:r>
        <w:rPr>
          <w:rFonts w:hint="eastAsia" w:ascii="仿宋_GB2312" w:eastAsia="仿宋_GB2312"/>
          <w:color w:val="auto"/>
          <w:sz w:val="32"/>
          <w:lang w:eastAsia="zh-CN"/>
        </w:rPr>
        <w:t>青岛市、德州市、菏泽市、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烟台市、济南市、泰安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  <w:lang w:val="en-US" w:eastAsia="zh-CN"/>
        </w:rPr>
        <w:t>市排在</w:t>
      </w:r>
      <w:r>
        <w:rPr>
          <w:rFonts w:hint="eastAsia" w:ascii="仿宋_GB2312" w:eastAsia="仿宋_GB2312"/>
          <w:color w:val="auto"/>
          <w:sz w:val="32"/>
        </w:rPr>
        <w:t>前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</w:rPr>
        <w:t>位（202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9月</w:t>
      </w:r>
      <w:r>
        <w:rPr>
          <w:rFonts w:hint="eastAsia" w:ascii="仿宋_GB2312" w:eastAsia="仿宋_GB2312"/>
          <w:color w:val="auto"/>
          <w:sz w:val="32"/>
        </w:rPr>
        <w:t>有效信息及投诉举报排名情况见表3）。</w:t>
      </w:r>
    </w:p>
    <w:p w14:paraId="6A1CBCE4">
      <w:pPr>
        <w:widowControl/>
        <w:snapToGrid w:val="0"/>
        <w:spacing w:before="120" w:beforeLines="50" w:line="560" w:lineRule="exact"/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 xml:space="preserve">表3. 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202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9月</w:t>
      </w:r>
      <w:r>
        <w:rPr>
          <w:rFonts w:hint="eastAsia" w:ascii="仿宋" w:hAnsi="仿宋" w:eastAsia="仿宋"/>
          <w:b/>
          <w:color w:val="auto"/>
          <w:sz w:val="30"/>
          <w:szCs w:val="30"/>
          <w:lang w:eastAsia="zh-CN"/>
        </w:rPr>
        <w:t>电网企业</w:t>
      </w:r>
      <w:r>
        <w:rPr>
          <w:rFonts w:hint="eastAsia" w:ascii="仿宋" w:hAnsi="仿宋" w:eastAsia="仿宋" w:cs="宋体"/>
          <w:b/>
          <w:color w:val="auto"/>
          <w:kern w:val="0"/>
          <w:sz w:val="30"/>
          <w:szCs w:val="30"/>
        </w:rPr>
        <w:t>有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效信息及投诉举报排名情况</w:t>
      </w:r>
    </w:p>
    <w:p w14:paraId="6CDC0086">
      <w:pPr>
        <w:widowControl/>
        <w:snapToGrid w:val="0"/>
        <w:spacing w:line="360" w:lineRule="exact"/>
        <w:jc w:val="center"/>
        <w:rPr>
          <w:rFonts w:ascii="宋体" w:hAnsi="宋体" w:cs="宋体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 xml:space="preserve">                                                               单位：件</w:t>
      </w:r>
    </w:p>
    <w:tbl>
      <w:tblPr>
        <w:tblStyle w:val="6"/>
        <w:tblW w:w="8691" w:type="dxa"/>
        <w:tblInd w:w="108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984"/>
        <w:gridCol w:w="1984"/>
        <w:gridCol w:w="1984"/>
        <w:gridCol w:w="1984"/>
      </w:tblGrid>
      <w:tr w14:paraId="6F51804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193822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1984" w:type="dxa"/>
            <w:noWrap w:val="0"/>
            <w:vAlign w:val="center"/>
          </w:tcPr>
          <w:p w14:paraId="7C2CFEF9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234C3BB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有效信息</w:t>
            </w:r>
          </w:p>
        </w:tc>
        <w:tc>
          <w:tcPr>
            <w:tcW w:w="1984" w:type="dxa"/>
            <w:noWrap w:val="0"/>
            <w:vAlign w:val="center"/>
          </w:tcPr>
          <w:p w14:paraId="044AFB7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地市</w:t>
            </w:r>
          </w:p>
        </w:tc>
        <w:tc>
          <w:tcPr>
            <w:tcW w:w="1984" w:type="dxa"/>
            <w:noWrap w:val="0"/>
            <w:vAlign w:val="center"/>
          </w:tcPr>
          <w:p w14:paraId="19D2776F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仿宋_GB2312"/>
                <w:kern w:val="0"/>
                <w:sz w:val="24"/>
                <w:szCs w:val="24"/>
              </w:rPr>
              <w:t>投诉举报</w:t>
            </w:r>
          </w:p>
        </w:tc>
      </w:tr>
      <w:tr w14:paraId="0192A3DA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0EB82EE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4" w:type="dxa"/>
            <w:noWrap w:val="0"/>
            <w:vAlign w:val="bottom"/>
          </w:tcPr>
          <w:p w14:paraId="0A5D937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11A2B46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984" w:type="dxa"/>
            <w:noWrap w:val="0"/>
            <w:vAlign w:val="bottom"/>
          </w:tcPr>
          <w:p w14:paraId="67891045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青岛市</w:t>
            </w:r>
          </w:p>
        </w:tc>
        <w:tc>
          <w:tcPr>
            <w:tcW w:w="1984" w:type="dxa"/>
            <w:noWrap w:val="0"/>
            <w:vAlign w:val="bottom"/>
          </w:tcPr>
          <w:p w14:paraId="7FA41B2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</w:tr>
      <w:tr w14:paraId="03B9324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D3580D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4" w:type="dxa"/>
            <w:noWrap w:val="0"/>
            <w:vAlign w:val="bottom"/>
          </w:tcPr>
          <w:p w14:paraId="5371F73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烟台市</w:t>
            </w:r>
          </w:p>
        </w:tc>
        <w:tc>
          <w:tcPr>
            <w:tcW w:w="1984" w:type="dxa"/>
            <w:noWrap w:val="0"/>
            <w:vAlign w:val="bottom"/>
          </w:tcPr>
          <w:p w14:paraId="33BC98D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984" w:type="dxa"/>
            <w:shd w:val="clear" w:color="auto" w:fill="auto"/>
            <w:noWrap w:val="0"/>
            <w:vAlign w:val="bottom"/>
          </w:tcPr>
          <w:p w14:paraId="5F7AF71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德州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2DA20FC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1DA3063C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069F2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4" w:type="dxa"/>
            <w:noWrap w:val="0"/>
            <w:vAlign w:val="bottom"/>
          </w:tcPr>
          <w:p w14:paraId="1381AE3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潍坊市</w:t>
            </w:r>
          </w:p>
        </w:tc>
        <w:tc>
          <w:tcPr>
            <w:tcW w:w="1984" w:type="dxa"/>
            <w:noWrap w:val="0"/>
            <w:vAlign w:val="bottom"/>
          </w:tcPr>
          <w:p w14:paraId="1C349DE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984" w:type="dxa"/>
            <w:noWrap w:val="0"/>
            <w:vAlign w:val="bottom"/>
          </w:tcPr>
          <w:p w14:paraId="6A61543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菏泽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366A925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4BC50BA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0C794CE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4" w:type="dxa"/>
            <w:noWrap w:val="0"/>
            <w:vAlign w:val="bottom"/>
          </w:tcPr>
          <w:p w14:paraId="0528BAC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济宁市</w:t>
            </w:r>
          </w:p>
        </w:tc>
        <w:tc>
          <w:tcPr>
            <w:tcW w:w="1984" w:type="dxa"/>
            <w:noWrap w:val="0"/>
            <w:vAlign w:val="bottom"/>
          </w:tcPr>
          <w:p w14:paraId="2FA82884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984" w:type="dxa"/>
            <w:noWrap w:val="0"/>
            <w:vAlign w:val="bottom"/>
          </w:tcPr>
          <w:p w14:paraId="5CC33AB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烟台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6B2F55C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</w:tr>
      <w:tr w14:paraId="222AC8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76FF40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4" w:type="dxa"/>
            <w:noWrap w:val="0"/>
            <w:vAlign w:val="bottom"/>
          </w:tcPr>
          <w:p w14:paraId="7E5025E8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菏泽市</w:t>
            </w:r>
          </w:p>
        </w:tc>
        <w:tc>
          <w:tcPr>
            <w:tcW w:w="1984" w:type="dxa"/>
            <w:noWrap w:val="0"/>
            <w:vAlign w:val="bottom"/>
          </w:tcPr>
          <w:p w14:paraId="610D86E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984" w:type="dxa"/>
            <w:noWrap w:val="0"/>
            <w:vAlign w:val="bottom"/>
          </w:tcPr>
          <w:p w14:paraId="5AA953E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0E7E25A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39565EF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A2FA6FB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4" w:type="dxa"/>
            <w:noWrap w:val="0"/>
            <w:vAlign w:val="bottom"/>
          </w:tcPr>
          <w:p w14:paraId="1104A4B6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临沂市</w:t>
            </w:r>
          </w:p>
        </w:tc>
        <w:tc>
          <w:tcPr>
            <w:tcW w:w="1984" w:type="dxa"/>
            <w:noWrap w:val="0"/>
            <w:vAlign w:val="bottom"/>
          </w:tcPr>
          <w:p w14:paraId="1EBA4A4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984" w:type="dxa"/>
            <w:noWrap w:val="0"/>
            <w:vAlign w:val="bottom"/>
          </w:tcPr>
          <w:p w14:paraId="0321AB9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泰安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09E32BB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2FE9916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7B8A7FE6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984" w:type="dxa"/>
            <w:noWrap w:val="0"/>
            <w:vAlign w:val="bottom"/>
          </w:tcPr>
          <w:p w14:paraId="0333351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济南市</w:t>
            </w:r>
          </w:p>
        </w:tc>
        <w:tc>
          <w:tcPr>
            <w:tcW w:w="1984" w:type="dxa"/>
            <w:noWrap w:val="0"/>
            <w:vAlign w:val="bottom"/>
          </w:tcPr>
          <w:p w14:paraId="2AC4F53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984" w:type="dxa"/>
            <w:noWrap w:val="0"/>
            <w:vAlign w:val="bottom"/>
          </w:tcPr>
          <w:p w14:paraId="3CC4D05E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滨州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680B870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9B4544E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D6CFDD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984" w:type="dxa"/>
            <w:noWrap w:val="0"/>
            <w:vAlign w:val="bottom"/>
          </w:tcPr>
          <w:p w14:paraId="2FCFB64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德州市</w:t>
            </w:r>
          </w:p>
        </w:tc>
        <w:tc>
          <w:tcPr>
            <w:tcW w:w="1984" w:type="dxa"/>
            <w:noWrap w:val="0"/>
            <w:vAlign w:val="bottom"/>
          </w:tcPr>
          <w:p w14:paraId="45C2B007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984" w:type="dxa"/>
            <w:noWrap w:val="0"/>
            <w:vAlign w:val="bottom"/>
          </w:tcPr>
          <w:p w14:paraId="1C97B29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济宁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214ECA6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9C90034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429EA58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984" w:type="dxa"/>
            <w:noWrap w:val="0"/>
            <w:vAlign w:val="bottom"/>
          </w:tcPr>
          <w:p w14:paraId="32341D5C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滨州市</w:t>
            </w:r>
          </w:p>
        </w:tc>
        <w:tc>
          <w:tcPr>
            <w:tcW w:w="1984" w:type="dxa"/>
            <w:noWrap w:val="0"/>
            <w:vAlign w:val="bottom"/>
          </w:tcPr>
          <w:p w14:paraId="32055B0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984" w:type="dxa"/>
            <w:noWrap w:val="0"/>
            <w:vAlign w:val="bottom"/>
          </w:tcPr>
          <w:p w14:paraId="50B6FF74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聊城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455BB07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3E7D98D6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68252D7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984" w:type="dxa"/>
            <w:noWrap w:val="0"/>
            <w:vAlign w:val="bottom"/>
          </w:tcPr>
          <w:p w14:paraId="14ECAF2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泰安市</w:t>
            </w:r>
          </w:p>
        </w:tc>
        <w:tc>
          <w:tcPr>
            <w:tcW w:w="1984" w:type="dxa"/>
            <w:noWrap w:val="0"/>
            <w:vAlign w:val="bottom"/>
          </w:tcPr>
          <w:p w14:paraId="5C0656F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984" w:type="dxa"/>
            <w:noWrap w:val="0"/>
            <w:vAlign w:val="bottom"/>
          </w:tcPr>
          <w:p w14:paraId="51995887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临沂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3C7C7FAC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85A065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4C55FF9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984" w:type="dxa"/>
            <w:noWrap w:val="0"/>
            <w:vAlign w:val="bottom"/>
          </w:tcPr>
          <w:p w14:paraId="5691588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枣庄市</w:t>
            </w:r>
          </w:p>
        </w:tc>
        <w:tc>
          <w:tcPr>
            <w:tcW w:w="1984" w:type="dxa"/>
            <w:noWrap w:val="0"/>
            <w:vAlign w:val="bottom"/>
          </w:tcPr>
          <w:p w14:paraId="5A82F2B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984" w:type="dxa"/>
            <w:noWrap w:val="0"/>
            <w:vAlign w:val="bottom"/>
          </w:tcPr>
          <w:p w14:paraId="4946609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3B6CACF2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85EFBBB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222F65DD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984" w:type="dxa"/>
            <w:noWrap w:val="0"/>
            <w:vAlign w:val="bottom"/>
          </w:tcPr>
          <w:p w14:paraId="7F6B6BC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聊城市</w:t>
            </w:r>
          </w:p>
        </w:tc>
        <w:tc>
          <w:tcPr>
            <w:tcW w:w="1984" w:type="dxa"/>
            <w:noWrap w:val="0"/>
            <w:vAlign w:val="bottom"/>
          </w:tcPr>
          <w:p w14:paraId="5395701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984" w:type="dxa"/>
            <w:noWrap w:val="0"/>
            <w:vAlign w:val="bottom"/>
          </w:tcPr>
          <w:p w14:paraId="3168C12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威海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市</w:t>
            </w:r>
          </w:p>
        </w:tc>
        <w:tc>
          <w:tcPr>
            <w:tcW w:w="1984" w:type="dxa"/>
            <w:noWrap w:val="0"/>
            <w:vAlign w:val="bottom"/>
          </w:tcPr>
          <w:p w14:paraId="04BA6085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01B1BED9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55" w:type="dxa"/>
            <w:noWrap w:val="0"/>
            <w:vAlign w:val="center"/>
          </w:tcPr>
          <w:p w14:paraId="7452CE8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4FD196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淄博市</w:t>
            </w:r>
          </w:p>
        </w:tc>
        <w:tc>
          <w:tcPr>
            <w:tcW w:w="1984" w:type="dxa"/>
            <w:noWrap w:val="0"/>
            <w:vAlign w:val="bottom"/>
          </w:tcPr>
          <w:p w14:paraId="3C5710F1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noWrap w:val="0"/>
            <w:vAlign w:val="bottom"/>
          </w:tcPr>
          <w:p w14:paraId="68CC4DF2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7D0E08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260AA137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67BD9BE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984" w:type="dxa"/>
            <w:noWrap w:val="0"/>
            <w:vAlign w:val="bottom"/>
          </w:tcPr>
          <w:p w14:paraId="5A8C3D03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威海市</w:t>
            </w:r>
          </w:p>
        </w:tc>
        <w:tc>
          <w:tcPr>
            <w:tcW w:w="1984" w:type="dxa"/>
            <w:noWrap w:val="0"/>
            <w:vAlign w:val="bottom"/>
          </w:tcPr>
          <w:p w14:paraId="11660B6B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noWrap w:val="0"/>
            <w:vAlign w:val="bottom"/>
          </w:tcPr>
          <w:p w14:paraId="4F429B51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1C25DB8B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976A751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55" w:type="dxa"/>
            <w:noWrap w:val="0"/>
            <w:vAlign w:val="center"/>
          </w:tcPr>
          <w:p w14:paraId="5C76D30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984" w:type="dxa"/>
            <w:noWrap w:val="0"/>
            <w:vAlign w:val="bottom"/>
          </w:tcPr>
          <w:p w14:paraId="18A54E5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日照市</w:t>
            </w:r>
          </w:p>
        </w:tc>
        <w:tc>
          <w:tcPr>
            <w:tcW w:w="1984" w:type="dxa"/>
            <w:noWrap w:val="0"/>
            <w:vAlign w:val="bottom"/>
          </w:tcPr>
          <w:p w14:paraId="171A50D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4" w:type="dxa"/>
            <w:noWrap w:val="0"/>
            <w:vAlign w:val="bottom"/>
          </w:tcPr>
          <w:p w14:paraId="16C673C6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29FE717A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539EB10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C68413A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984" w:type="dxa"/>
            <w:noWrap w:val="0"/>
            <w:vAlign w:val="bottom"/>
          </w:tcPr>
          <w:p w14:paraId="63C53230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东营市</w:t>
            </w:r>
          </w:p>
        </w:tc>
        <w:tc>
          <w:tcPr>
            <w:tcW w:w="1984" w:type="dxa"/>
            <w:noWrap w:val="0"/>
            <w:vAlign w:val="bottom"/>
          </w:tcPr>
          <w:p w14:paraId="39383649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984" w:type="dxa"/>
            <w:noWrap w:val="0"/>
            <w:vAlign w:val="bottom"/>
          </w:tcPr>
          <w:p w14:paraId="2C31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2649C8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57384B93"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noWrap w:val="0"/>
            <w:vAlign w:val="center"/>
          </w:tcPr>
          <w:p w14:paraId="1282E3B2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</w:t>
            </w:r>
          </w:p>
        </w:tc>
        <w:tc>
          <w:tcPr>
            <w:tcW w:w="1984" w:type="dxa"/>
            <w:noWrap w:val="0"/>
            <w:vAlign w:val="bottom"/>
          </w:tcPr>
          <w:p w14:paraId="32AFB9EF"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莱芜区、钢城区</w:t>
            </w:r>
          </w:p>
        </w:tc>
        <w:tc>
          <w:tcPr>
            <w:tcW w:w="1984" w:type="dxa"/>
            <w:noWrap w:val="0"/>
            <w:vAlign w:val="bottom"/>
          </w:tcPr>
          <w:p w14:paraId="3EF58D0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84" w:type="dxa"/>
            <w:noWrap w:val="0"/>
            <w:vAlign w:val="bottom"/>
          </w:tcPr>
          <w:p w14:paraId="1D756B6D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B36F503"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3B4864F1">
      <w:pPr>
        <w:spacing w:line="360" w:lineRule="exact"/>
        <w:rPr>
          <w:rFonts w:ascii="仿宋_GB2312" w:hAnsi="仿宋" w:eastAsia="仿宋_GB2312" w:cs="仿宋"/>
          <w:szCs w:val="21"/>
          <w:shd w:val="clear" w:color="auto" w:fill="FFFFFF"/>
        </w:rPr>
      </w:pPr>
      <w:r>
        <w:rPr>
          <w:rFonts w:hint="eastAsia" w:ascii="仿宋_GB2312" w:hAnsi="仿宋" w:eastAsia="仿宋_GB2312" w:cs="仿宋"/>
          <w:szCs w:val="21"/>
          <w:shd w:val="clear" w:color="auto" w:fill="FFFFFF"/>
        </w:rPr>
        <w:t>注：因国网莱芜供电公司仍为独立的市级供电企业，服务莱芜区和钢城区，未与国网济南供电公司合并，故单列莱芜区、钢城区。</w:t>
      </w:r>
    </w:p>
    <w:p w14:paraId="6D25C9D6">
      <w:pPr>
        <w:spacing w:line="360" w:lineRule="exact"/>
        <w:ind w:firstLine="398" w:firstLineChars="200"/>
        <w:rPr>
          <w:rFonts w:ascii="仿宋_GB2312" w:hAnsi="仿宋" w:eastAsia="仿宋_GB2312" w:cs="仿宋"/>
          <w:w w:val="95"/>
          <w:szCs w:val="21"/>
          <w:shd w:val="clear" w:color="auto" w:fill="FFFFFF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8A282"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 w14:paraId="4F659DF9">
    <w:pPr>
      <w:pStyle w:val="3"/>
      <w:jc w:val="right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92770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t>6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5C6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TczMTAxYTk1YWMxYzg2YWE0M2QyYmQwNjk2ZjkifQ=="/>
  </w:docVars>
  <w:rsids>
    <w:rsidRoot w:val="00172A27"/>
    <w:rsid w:val="004972B2"/>
    <w:rsid w:val="00610241"/>
    <w:rsid w:val="006D0776"/>
    <w:rsid w:val="00776045"/>
    <w:rsid w:val="007C2CDB"/>
    <w:rsid w:val="008A479A"/>
    <w:rsid w:val="00CF5874"/>
    <w:rsid w:val="010F5C62"/>
    <w:rsid w:val="012C0F8D"/>
    <w:rsid w:val="014D28C9"/>
    <w:rsid w:val="015679D0"/>
    <w:rsid w:val="017D27EF"/>
    <w:rsid w:val="018517F3"/>
    <w:rsid w:val="019C01B8"/>
    <w:rsid w:val="01E44FDB"/>
    <w:rsid w:val="01E463EA"/>
    <w:rsid w:val="01EA0D72"/>
    <w:rsid w:val="0214394C"/>
    <w:rsid w:val="027D5300"/>
    <w:rsid w:val="02B11F76"/>
    <w:rsid w:val="02CB619B"/>
    <w:rsid w:val="02DA63DE"/>
    <w:rsid w:val="03516017"/>
    <w:rsid w:val="039A04CF"/>
    <w:rsid w:val="041D4DA1"/>
    <w:rsid w:val="042859D7"/>
    <w:rsid w:val="04291FE1"/>
    <w:rsid w:val="045868E3"/>
    <w:rsid w:val="0482288A"/>
    <w:rsid w:val="049820AD"/>
    <w:rsid w:val="04A17106"/>
    <w:rsid w:val="04AC4074"/>
    <w:rsid w:val="04AD3DAA"/>
    <w:rsid w:val="05057DA5"/>
    <w:rsid w:val="050D62E0"/>
    <w:rsid w:val="053D3CFB"/>
    <w:rsid w:val="058014BF"/>
    <w:rsid w:val="059334F5"/>
    <w:rsid w:val="059A464D"/>
    <w:rsid w:val="05BD0E26"/>
    <w:rsid w:val="05C55968"/>
    <w:rsid w:val="06702991"/>
    <w:rsid w:val="06BC1EBF"/>
    <w:rsid w:val="06C96448"/>
    <w:rsid w:val="06CA717F"/>
    <w:rsid w:val="070A081A"/>
    <w:rsid w:val="071C2680"/>
    <w:rsid w:val="07561D0A"/>
    <w:rsid w:val="07562F1A"/>
    <w:rsid w:val="07796D6A"/>
    <w:rsid w:val="078608E3"/>
    <w:rsid w:val="07FD1D5C"/>
    <w:rsid w:val="08053B6F"/>
    <w:rsid w:val="08193A21"/>
    <w:rsid w:val="08291950"/>
    <w:rsid w:val="085C2D53"/>
    <w:rsid w:val="088870B7"/>
    <w:rsid w:val="09144B85"/>
    <w:rsid w:val="093027EC"/>
    <w:rsid w:val="09A0766A"/>
    <w:rsid w:val="0A0106F5"/>
    <w:rsid w:val="0A054AC0"/>
    <w:rsid w:val="0A126D81"/>
    <w:rsid w:val="0A4B6755"/>
    <w:rsid w:val="0A854E03"/>
    <w:rsid w:val="0AB36812"/>
    <w:rsid w:val="0ADE3D40"/>
    <w:rsid w:val="0AEE1BE3"/>
    <w:rsid w:val="0AF124EB"/>
    <w:rsid w:val="0B1575C2"/>
    <w:rsid w:val="0B885215"/>
    <w:rsid w:val="0B8E44DD"/>
    <w:rsid w:val="0BA91C3F"/>
    <w:rsid w:val="0C184AA0"/>
    <w:rsid w:val="0C37482C"/>
    <w:rsid w:val="0C5A3E97"/>
    <w:rsid w:val="0CBB736F"/>
    <w:rsid w:val="0D2001FB"/>
    <w:rsid w:val="0D3122B2"/>
    <w:rsid w:val="0D8A05FA"/>
    <w:rsid w:val="0DE70BA4"/>
    <w:rsid w:val="0E016263"/>
    <w:rsid w:val="0E8C2F0A"/>
    <w:rsid w:val="0F205BA5"/>
    <w:rsid w:val="0F6C6C65"/>
    <w:rsid w:val="0FC0673B"/>
    <w:rsid w:val="0FF43E09"/>
    <w:rsid w:val="0FFA773F"/>
    <w:rsid w:val="1030763E"/>
    <w:rsid w:val="104E6213"/>
    <w:rsid w:val="10585B1F"/>
    <w:rsid w:val="10970C72"/>
    <w:rsid w:val="10C73212"/>
    <w:rsid w:val="1108690A"/>
    <w:rsid w:val="114D4015"/>
    <w:rsid w:val="1160097C"/>
    <w:rsid w:val="1164589F"/>
    <w:rsid w:val="118C7D42"/>
    <w:rsid w:val="1230601B"/>
    <w:rsid w:val="12315F7C"/>
    <w:rsid w:val="123478B9"/>
    <w:rsid w:val="124C7CFC"/>
    <w:rsid w:val="125E7BB8"/>
    <w:rsid w:val="12681288"/>
    <w:rsid w:val="12BD6FA4"/>
    <w:rsid w:val="12C41708"/>
    <w:rsid w:val="12D51EBF"/>
    <w:rsid w:val="12D77271"/>
    <w:rsid w:val="130F3103"/>
    <w:rsid w:val="1312436F"/>
    <w:rsid w:val="132B30C7"/>
    <w:rsid w:val="138C2D5E"/>
    <w:rsid w:val="13A347EB"/>
    <w:rsid w:val="13C407C9"/>
    <w:rsid w:val="13D71CA6"/>
    <w:rsid w:val="13F05A62"/>
    <w:rsid w:val="14006D8A"/>
    <w:rsid w:val="142C488B"/>
    <w:rsid w:val="14491321"/>
    <w:rsid w:val="14AB256A"/>
    <w:rsid w:val="14D3617A"/>
    <w:rsid w:val="151853FD"/>
    <w:rsid w:val="15234C20"/>
    <w:rsid w:val="15413CEF"/>
    <w:rsid w:val="15531666"/>
    <w:rsid w:val="155B1207"/>
    <w:rsid w:val="155E4C4D"/>
    <w:rsid w:val="15682281"/>
    <w:rsid w:val="158F0CFB"/>
    <w:rsid w:val="15AE076A"/>
    <w:rsid w:val="15E07B24"/>
    <w:rsid w:val="15EA5990"/>
    <w:rsid w:val="163276B5"/>
    <w:rsid w:val="166F1078"/>
    <w:rsid w:val="16AD7C8F"/>
    <w:rsid w:val="17683B61"/>
    <w:rsid w:val="17CA2187"/>
    <w:rsid w:val="18831D0E"/>
    <w:rsid w:val="189B1A2A"/>
    <w:rsid w:val="18AD6E1E"/>
    <w:rsid w:val="18AE4A38"/>
    <w:rsid w:val="18AF5EEB"/>
    <w:rsid w:val="18DE6812"/>
    <w:rsid w:val="19092AA6"/>
    <w:rsid w:val="19521D97"/>
    <w:rsid w:val="197E08D5"/>
    <w:rsid w:val="1987617C"/>
    <w:rsid w:val="19B0020D"/>
    <w:rsid w:val="19B36BD2"/>
    <w:rsid w:val="1A007458"/>
    <w:rsid w:val="1A077677"/>
    <w:rsid w:val="1A121D7A"/>
    <w:rsid w:val="1A2E6965"/>
    <w:rsid w:val="1A3F600A"/>
    <w:rsid w:val="1AAE5329"/>
    <w:rsid w:val="1AE45BF4"/>
    <w:rsid w:val="1AF53498"/>
    <w:rsid w:val="1AF71372"/>
    <w:rsid w:val="1AFD1C5C"/>
    <w:rsid w:val="1B1A0242"/>
    <w:rsid w:val="1BA07D6D"/>
    <w:rsid w:val="1BBD3708"/>
    <w:rsid w:val="1BE032B9"/>
    <w:rsid w:val="1C136791"/>
    <w:rsid w:val="1C14492F"/>
    <w:rsid w:val="1C1656D8"/>
    <w:rsid w:val="1C3F2096"/>
    <w:rsid w:val="1C4D4F83"/>
    <w:rsid w:val="1C634D7F"/>
    <w:rsid w:val="1C6E12AF"/>
    <w:rsid w:val="1C961F5B"/>
    <w:rsid w:val="1D254A3D"/>
    <w:rsid w:val="1D9E5DAE"/>
    <w:rsid w:val="1E034B41"/>
    <w:rsid w:val="1E2B0104"/>
    <w:rsid w:val="1E380731"/>
    <w:rsid w:val="1E3945AD"/>
    <w:rsid w:val="1E616AEC"/>
    <w:rsid w:val="1E86717C"/>
    <w:rsid w:val="1EAD722E"/>
    <w:rsid w:val="1EBD064C"/>
    <w:rsid w:val="1EC75987"/>
    <w:rsid w:val="1EEA7633"/>
    <w:rsid w:val="1EFA3C38"/>
    <w:rsid w:val="1F5F1CED"/>
    <w:rsid w:val="1FE02E2E"/>
    <w:rsid w:val="203E3ACF"/>
    <w:rsid w:val="20431583"/>
    <w:rsid w:val="20730A5A"/>
    <w:rsid w:val="20874AD4"/>
    <w:rsid w:val="20DB67A2"/>
    <w:rsid w:val="20E81BF1"/>
    <w:rsid w:val="215A683A"/>
    <w:rsid w:val="21947428"/>
    <w:rsid w:val="21B64DA2"/>
    <w:rsid w:val="220819CB"/>
    <w:rsid w:val="22713747"/>
    <w:rsid w:val="229027D3"/>
    <w:rsid w:val="22F12CE9"/>
    <w:rsid w:val="23304698"/>
    <w:rsid w:val="23445482"/>
    <w:rsid w:val="23476006"/>
    <w:rsid w:val="23512C83"/>
    <w:rsid w:val="23837BC9"/>
    <w:rsid w:val="23E10F23"/>
    <w:rsid w:val="23ED3554"/>
    <w:rsid w:val="23F24EDE"/>
    <w:rsid w:val="23F625F7"/>
    <w:rsid w:val="2432177F"/>
    <w:rsid w:val="245E4322"/>
    <w:rsid w:val="24961174"/>
    <w:rsid w:val="24E7644D"/>
    <w:rsid w:val="25D56865"/>
    <w:rsid w:val="261F3BD4"/>
    <w:rsid w:val="263F426A"/>
    <w:rsid w:val="26410CDD"/>
    <w:rsid w:val="265F25D3"/>
    <w:rsid w:val="26D46243"/>
    <w:rsid w:val="27655C87"/>
    <w:rsid w:val="27D70D3A"/>
    <w:rsid w:val="27E748A1"/>
    <w:rsid w:val="27F73FD0"/>
    <w:rsid w:val="280F6C8A"/>
    <w:rsid w:val="28206509"/>
    <w:rsid w:val="28A04F21"/>
    <w:rsid w:val="28AA30C6"/>
    <w:rsid w:val="28AB7D51"/>
    <w:rsid w:val="28B020AC"/>
    <w:rsid w:val="28B74948"/>
    <w:rsid w:val="28E5728C"/>
    <w:rsid w:val="29572AB7"/>
    <w:rsid w:val="29681361"/>
    <w:rsid w:val="29A64555"/>
    <w:rsid w:val="29BD3277"/>
    <w:rsid w:val="2A085035"/>
    <w:rsid w:val="2A0C37F3"/>
    <w:rsid w:val="2A101AD6"/>
    <w:rsid w:val="2A45752D"/>
    <w:rsid w:val="2A4B5348"/>
    <w:rsid w:val="2A5174C3"/>
    <w:rsid w:val="2A9234EA"/>
    <w:rsid w:val="2AD2452A"/>
    <w:rsid w:val="2AF33361"/>
    <w:rsid w:val="2AFC6CA0"/>
    <w:rsid w:val="2B0670C7"/>
    <w:rsid w:val="2B6D6B7D"/>
    <w:rsid w:val="2B753680"/>
    <w:rsid w:val="2B916D2A"/>
    <w:rsid w:val="2B9355B8"/>
    <w:rsid w:val="2BE24F1F"/>
    <w:rsid w:val="2C243369"/>
    <w:rsid w:val="2C7368B5"/>
    <w:rsid w:val="2C8C3890"/>
    <w:rsid w:val="2CD30BBF"/>
    <w:rsid w:val="2CFB5CC1"/>
    <w:rsid w:val="2D167D38"/>
    <w:rsid w:val="2D3F01E2"/>
    <w:rsid w:val="2D654096"/>
    <w:rsid w:val="2D6B0F29"/>
    <w:rsid w:val="2D955329"/>
    <w:rsid w:val="2DE019FF"/>
    <w:rsid w:val="2E0E2B2F"/>
    <w:rsid w:val="2E1E27AC"/>
    <w:rsid w:val="2E4F4072"/>
    <w:rsid w:val="2E8C6349"/>
    <w:rsid w:val="2E924FFA"/>
    <w:rsid w:val="2EC70731"/>
    <w:rsid w:val="2F3A598B"/>
    <w:rsid w:val="2F9B2D28"/>
    <w:rsid w:val="2FB56912"/>
    <w:rsid w:val="30A6152A"/>
    <w:rsid w:val="30D64BE2"/>
    <w:rsid w:val="30E6401D"/>
    <w:rsid w:val="318600EF"/>
    <w:rsid w:val="32071DF0"/>
    <w:rsid w:val="324B249A"/>
    <w:rsid w:val="32777FC0"/>
    <w:rsid w:val="328E5178"/>
    <w:rsid w:val="32D2679E"/>
    <w:rsid w:val="32F21540"/>
    <w:rsid w:val="332F5FF9"/>
    <w:rsid w:val="33680C6C"/>
    <w:rsid w:val="3378282F"/>
    <w:rsid w:val="33E12879"/>
    <w:rsid w:val="342F0FE7"/>
    <w:rsid w:val="34563C71"/>
    <w:rsid w:val="3488164F"/>
    <w:rsid w:val="348B31FB"/>
    <w:rsid w:val="34A52E67"/>
    <w:rsid w:val="34B17C31"/>
    <w:rsid w:val="35071CD9"/>
    <w:rsid w:val="35114298"/>
    <w:rsid w:val="353918DE"/>
    <w:rsid w:val="354110E1"/>
    <w:rsid w:val="35516B6C"/>
    <w:rsid w:val="35672D37"/>
    <w:rsid w:val="35A112A5"/>
    <w:rsid w:val="35A973C7"/>
    <w:rsid w:val="35C67E0F"/>
    <w:rsid w:val="35D661BA"/>
    <w:rsid w:val="360A2FF8"/>
    <w:rsid w:val="362C3E82"/>
    <w:rsid w:val="364631AB"/>
    <w:rsid w:val="368076B6"/>
    <w:rsid w:val="369B0EE1"/>
    <w:rsid w:val="369D2660"/>
    <w:rsid w:val="36D2450F"/>
    <w:rsid w:val="36E906AB"/>
    <w:rsid w:val="372336EE"/>
    <w:rsid w:val="374F1DCF"/>
    <w:rsid w:val="375B34B7"/>
    <w:rsid w:val="375F432B"/>
    <w:rsid w:val="37CD55EE"/>
    <w:rsid w:val="37CE7BB7"/>
    <w:rsid w:val="37EC35A4"/>
    <w:rsid w:val="37ED3DD8"/>
    <w:rsid w:val="3836588A"/>
    <w:rsid w:val="386A3366"/>
    <w:rsid w:val="3876291D"/>
    <w:rsid w:val="389944DC"/>
    <w:rsid w:val="38AF55DC"/>
    <w:rsid w:val="393C2D4E"/>
    <w:rsid w:val="39FE60B6"/>
    <w:rsid w:val="3A3B099E"/>
    <w:rsid w:val="3A4678DA"/>
    <w:rsid w:val="3A61092F"/>
    <w:rsid w:val="3A8B49C1"/>
    <w:rsid w:val="3B0E0BB2"/>
    <w:rsid w:val="3B8238BC"/>
    <w:rsid w:val="3BB315D2"/>
    <w:rsid w:val="3BCB4636"/>
    <w:rsid w:val="3BD72EE0"/>
    <w:rsid w:val="3C0F714D"/>
    <w:rsid w:val="3C2B3694"/>
    <w:rsid w:val="3C3B2469"/>
    <w:rsid w:val="3C544FA3"/>
    <w:rsid w:val="3C576B55"/>
    <w:rsid w:val="3C713ADB"/>
    <w:rsid w:val="3C9A27E4"/>
    <w:rsid w:val="3CE16532"/>
    <w:rsid w:val="3D12614A"/>
    <w:rsid w:val="3D5627FB"/>
    <w:rsid w:val="3D9C2854"/>
    <w:rsid w:val="3D9C48CD"/>
    <w:rsid w:val="3DCB634D"/>
    <w:rsid w:val="3DDE6B70"/>
    <w:rsid w:val="3DFA0157"/>
    <w:rsid w:val="3E297B57"/>
    <w:rsid w:val="3E306CEA"/>
    <w:rsid w:val="3EA3275B"/>
    <w:rsid w:val="3EB876BF"/>
    <w:rsid w:val="3EC43D05"/>
    <w:rsid w:val="3EC84D62"/>
    <w:rsid w:val="3F044CB2"/>
    <w:rsid w:val="3F1972E8"/>
    <w:rsid w:val="3F5147C2"/>
    <w:rsid w:val="3F5567E5"/>
    <w:rsid w:val="3F603948"/>
    <w:rsid w:val="3F9A4A1F"/>
    <w:rsid w:val="3FC85794"/>
    <w:rsid w:val="3FDB4C66"/>
    <w:rsid w:val="3FDC3DC8"/>
    <w:rsid w:val="3FDC5330"/>
    <w:rsid w:val="40C81049"/>
    <w:rsid w:val="413F449F"/>
    <w:rsid w:val="415D1938"/>
    <w:rsid w:val="420162E2"/>
    <w:rsid w:val="42444CCD"/>
    <w:rsid w:val="426D00FA"/>
    <w:rsid w:val="42BA456F"/>
    <w:rsid w:val="42BB5DF5"/>
    <w:rsid w:val="42E56500"/>
    <w:rsid w:val="43664B49"/>
    <w:rsid w:val="436E4765"/>
    <w:rsid w:val="437B51F9"/>
    <w:rsid w:val="43A54DBE"/>
    <w:rsid w:val="43AB4C0B"/>
    <w:rsid w:val="43F0614E"/>
    <w:rsid w:val="43F52FA7"/>
    <w:rsid w:val="445973EF"/>
    <w:rsid w:val="446E59F4"/>
    <w:rsid w:val="44CF22F1"/>
    <w:rsid w:val="44F417ED"/>
    <w:rsid w:val="44F92119"/>
    <w:rsid w:val="45060392"/>
    <w:rsid w:val="451C4BEF"/>
    <w:rsid w:val="453D1E85"/>
    <w:rsid w:val="45BC72C2"/>
    <w:rsid w:val="45E36925"/>
    <w:rsid w:val="4614508A"/>
    <w:rsid w:val="461C7805"/>
    <w:rsid w:val="463D6035"/>
    <w:rsid w:val="46C57405"/>
    <w:rsid w:val="46EA2DEB"/>
    <w:rsid w:val="46FE27F0"/>
    <w:rsid w:val="470676AE"/>
    <w:rsid w:val="47570D76"/>
    <w:rsid w:val="475A49C5"/>
    <w:rsid w:val="47BF011A"/>
    <w:rsid w:val="480B18C7"/>
    <w:rsid w:val="481B2B74"/>
    <w:rsid w:val="484A207B"/>
    <w:rsid w:val="484B394B"/>
    <w:rsid w:val="48565B04"/>
    <w:rsid w:val="48723B76"/>
    <w:rsid w:val="48743761"/>
    <w:rsid w:val="48CE4621"/>
    <w:rsid w:val="48F46FCF"/>
    <w:rsid w:val="4995335E"/>
    <w:rsid w:val="49A17D8C"/>
    <w:rsid w:val="49C073FD"/>
    <w:rsid w:val="49DE368B"/>
    <w:rsid w:val="4A020A2D"/>
    <w:rsid w:val="4A2D5F3F"/>
    <w:rsid w:val="4A985636"/>
    <w:rsid w:val="4ABC0F3B"/>
    <w:rsid w:val="4B092D1F"/>
    <w:rsid w:val="4B275572"/>
    <w:rsid w:val="4B364D95"/>
    <w:rsid w:val="4BAD5577"/>
    <w:rsid w:val="4BE617B4"/>
    <w:rsid w:val="4C7D464C"/>
    <w:rsid w:val="4C845393"/>
    <w:rsid w:val="4C8F3BB4"/>
    <w:rsid w:val="4CEE4CAC"/>
    <w:rsid w:val="4D0E285E"/>
    <w:rsid w:val="4D223F2B"/>
    <w:rsid w:val="4D31441A"/>
    <w:rsid w:val="4D7054FF"/>
    <w:rsid w:val="4DA30DFB"/>
    <w:rsid w:val="4DBF53A3"/>
    <w:rsid w:val="4DCB274F"/>
    <w:rsid w:val="4DEF0F34"/>
    <w:rsid w:val="4E1857E8"/>
    <w:rsid w:val="4E347D1E"/>
    <w:rsid w:val="4E50267E"/>
    <w:rsid w:val="4E79095D"/>
    <w:rsid w:val="4F275AD4"/>
    <w:rsid w:val="4F286A11"/>
    <w:rsid w:val="4F36438E"/>
    <w:rsid w:val="4F793BF0"/>
    <w:rsid w:val="4F8C71E1"/>
    <w:rsid w:val="50412BC6"/>
    <w:rsid w:val="504D2B2E"/>
    <w:rsid w:val="505E53B0"/>
    <w:rsid w:val="50863CC5"/>
    <w:rsid w:val="508F0DE6"/>
    <w:rsid w:val="50C4263B"/>
    <w:rsid w:val="50F7072A"/>
    <w:rsid w:val="51974F6B"/>
    <w:rsid w:val="51EC038B"/>
    <w:rsid w:val="51FF1670"/>
    <w:rsid w:val="52033E4A"/>
    <w:rsid w:val="521370E7"/>
    <w:rsid w:val="52346B31"/>
    <w:rsid w:val="529069D6"/>
    <w:rsid w:val="52A46AD5"/>
    <w:rsid w:val="52C9111E"/>
    <w:rsid w:val="530B3653"/>
    <w:rsid w:val="53124374"/>
    <w:rsid w:val="53135DC6"/>
    <w:rsid w:val="5383650E"/>
    <w:rsid w:val="53B81D7B"/>
    <w:rsid w:val="53F3756F"/>
    <w:rsid w:val="53FF0DCE"/>
    <w:rsid w:val="540202F6"/>
    <w:rsid w:val="54711AE5"/>
    <w:rsid w:val="548C4935"/>
    <w:rsid w:val="54BA1EA7"/>
    <w:rsid w:val="55405444"/>
    <w:rsid w:val="554A460A"/>
    <w:rsid w:val="55826F33"/>
    <w:rsid w:val="5583158B"/>
    <w:rsid w:val="55B75590"/>
    <w:rsid w:val="55C02C57"/>
    <w:rsid w:val="55EE2353"/>
    <w:rsid w:val="56145637"/>
    <w:rsid w:val="564F396A"/>
    <w:rsid w:val="568F49F0"/>
    <w:rsid w:val="56A53C82"/>
    <w:rsid w:val="57251F3F"/>
    <w:rsid w:val="57280CB4"/>
    <w:rsid w:val="572E4909"/>
    <w:rsid w:val="573E39BB"/>
    <w:rsid w:val="575371C8"/>
    <w:rsid w:val="57783371"/>
    <w:rsid w:val="5791043C"/>
    <w:rsid w:val="57E20E43"/>
    <w:rsid w:val="57EE1B4B"/>
    <w:rsid w:val="57EF5C93"/>
    <w:rsid w:val="58052F99"/>
    <w:rsid w:val="5805569A"/>
    <w:rsid w:val="58076A3E"/>
    <w:rsid w:val="5862192B"/>
    <w:rsid w:val="58684B6C"/>
    <w:rsid w:val="58A903AA"/>
    <w:rsid w:val="58AE1EB9"/>
    <w:rsid w:val="58D72D28"/>
    <w:rsid w:val="59140E77"/>
    <w:rsid w:val="593E4826"/>
    <w:rsid w:val="59627EB7"/>
    <w:rsid w:val="597F03B5"/>
    <w:rsid w:val="599975CF"/>
    <w:rsid w:val="59AF4078"/>
    <w:rsid w:val="59B47F65"/>
    <w:rsid w:val="59DD610C"/>
    <w:rsid w:val="5A107322"/>
    <w:rsid w:val="5A3E0C8B"/>
    <w:rsid w:val="5A6C16E6"/>
    <w:rsid w:val="5A81011B"/>
    <w:rsid w:val="5A81078E"/>
    <w:rsid w:val="5AB12902"/>
    <w:rsid w:val="5AC42625"/>
    <w:rsid w:val="5ADC7785"/>
    <w:rsid w:val="5B37709F"/>
    <w:rsid w:val="5B3F542F"/>
    <w:rsid w:val="5B6156BD"/>
    <w:rsid w:val="5B7A6F80"/>
    <w:rsid w:val="5BBE51BB"/>
    <w:rsid w:val="5C5826B8"/>
    <w:rsid w:val="5C7F3665"/>
    <w:rsid w:val="5C872804"/>
    <w:rsid w:val="5CA27D18"/>
    <w:rsid w:val="5CA402AA"/>
    <w:rsid w:val="5CC60D07"/>
    <w:rsid w:val="5CDA30AE"/>
    <w:rsid w:val="5D6F3AD1"/>
    <w:rsid w:val="5D750AFC"/>
    <w:rsid w:val="5D9622D5"/>
    <w:rsid w:val="5DC14EBC"/>
    <w:rsid w:val="5DC97571"/>
    <w:rsid w:val="5DCC7357"/>
    <w:rsid w:val="5DDA24AE"/>
    <w:rsid w:val="5DDE1A54"/>
    <w:rsid w:val="5E177E07"/>
    <w:rsid w:val="5E227B93"/>
    <w:rsid w:val="5E283A0A"/>
    <w:rsid w:val="5E88162E"/>
    <w:rsid w:val="5E9E22F1"/>
    <w:rsid w:val="5F291CEC"/>
    <w:rsid w:val="5F5711DF"/>
    <w:rsid w:val="5F643C14"/>
    <w:rsid w:val="5F6E44EB"/>
    <w:rsid w:val="5FB34087"/>
    <w:rsid w:val="5FEE0229"/>
    <w:rsid w:val="60417662"/>
    <w:rsid w:val="604E233D"/>
    <w:rsid w:val="6061371C"/>
    <w:rsid w:val="60F35816"/>
    <w:rsid w:val="612207F8"/>
    <w:rsid w:val="61347029"/>
    <w:rsid w:val="615F6A7A"/>
    <w:rsid w:val="619936E1"/>
    <w:rsid w:val="61D70DB9"/>
    <w:rsid w:val="61E101BE"/>
    <w:rsid w:val="61E36B3A"/>
    <w:rsid w:val="621963B6"/>
    <w:rsid w:val="62285B3C"/>
    <w:rsid w:val="627806C9"/>
    <w:rsid w:val="628A03FC"/>
    <w:rsid w:val="631D231D"/>
    <w:rsid w:val="63225343"/>
    <w:rsid w:val="63741CC6"/>
    <w:rsid w:val="63911858"/>
    <w:rsid w:val="63992A7A"/>
    <w:rsid w:val="63BE4992"/>
    <w:rsid w:val="63BE71C4"/>
    <w:rsid w:val="63EA1EC8"/>
    <w:rsid w:val="63FA3360"/>
    <w:rsid w:val="64161145"/>
    <w:rsid w:val="64355702"/>
    <w:rsid w:val="64852B18"/>
    <w:rsid w:val="648907B6"/>
    <w:rsid w:val="648C6D40"/>
    <w:rsid w:val="64D779EB"/>
    <w:rsid w:val="64F94ECC"/>
    <w:rsid w:val="65212B44"/>
    <w:rsid w:val="652A37D1"/>
    <w:rsid w:val="655E1242"/>
    <w:rsid w:val="657E6730"/>
    <w:rsid w:val="65967735"/>
    <w:rsid w:val="659C40EF"/>
    <w:rsid w:val="660404C6"/>
    <w:rsid w:val="66047332"/>
    <w:rsid w:val="66230F5B"/>
    <w:rsid w:val="66337885"/>
    <w:rsid w:val="6650370B"/>
    <w:rsid w:val="66704915"/>
    <w:rsid w:val="668B0E63"/>
    <w:rsid w:val="66BB6ABD"/>
    <w:rsid w:val="672304C5"/>
    <w:rsid w:val="67320055"/>
    <w:rsid w:val="673B7BD7"/>
    <w:rsid w:val="676F1010"/>
    <w:rsid w:val="67870809"/>
    <w:rsid w:val="678E6299"/>
    <w:rsid w:val="67B16AD3"/>
    <w:rsid w:val="67CC6427"/>
    <w:rsid w:val="68012F0F"/>
    <w:rsid w:val="6808604B"/>
    <w:rsid w:val="683825AC"/>
    <w:rsid w:val="684B5F38"/>
    <w:rsid w:val="685F6230"/>
    <w:rsid w:val="688F051A"/>
    <w:rsid w:val="68A076CF"/>
    <w:rsid w:val="68CB5C94"/>
    <w:rsid w:val="68CC3AE8"/>
    <w:rsid w:val="698049E0"/>
    <w:rsid w:val="698C54BA"/>
    <w:rsid w:val="69A237BE"/>
    <w:rsid w:val="69A238F4"/>
    <w:rsid w:val="69D90694"/>
    <w:rsid w:val="69E22DEC"/>
    <w:rsid w:val="69FB68EF"/>
    <w:rsid w:val="6A023103"/>
    <w:rsid w:val="6A5171AB"/>
    <w:rsid w:val="6A5918B5"/>
    <w:rsid w:val="6A6D5EC6"/>
    <w:rsid w:val="6ACE1BF5"/>
    <w:rsid w:val="6AEA2E42"/>
    <w:rsid w:val="6AF17B1C"/>
    <w:rsid w:val="6B056872"/>
    <w:rsid w:val="6B464F6E"/>
    <w:rsid w:val="6B4750DC"/>
    <w:rsid w:val="6B4D1FC7"/>
    <w:rsid w:val="6B8E2CA3"/>
    <w:rsid w:val="6BDD23C1"/>
    <w:rsid w:val="6BEE1359"/>
    <w:rsid w:val="6BEE1B82"/>
    <w:rsid w:val="6BFC068F"/>
    <w:rsid w:val="6C1F0388"/>
    <w:rsid w:val="6C313C16"/>
    <w:rsid w:val="6C39249C"/>
    <w:rsid w:val="6C3F4006"/>
    <w:rsid w:val="6CA93AC2"/>
    <w:rsid w:val="6D8D2F3C"/>
    <w:rsid w:val="6E921E64"/>
    <w:rsid w:val="6E9879FD"/>
    <w:rsid w:val="6F9E0C25"/>
    <w:rsid w:val="706D1B56"/>
    <w:rsid w:val="70835036"/>
    <w:rsid w:val="70877744"/>
    <w:rsid w:val="7097183A"/>
    <w:rsid w:val="70BF74C3"/>
    <w:rsid w:val="70DF3FB6"/>
    <w:rsid w:val="70E9309F"/>
    <w:rsid w:val="71142E93"/>
    <w:rsid w:val="720553A9"/>
    <w:rsid w:val="72121FAD"/>
    <w:rsid w:val="72251C91"/>
    <w:rsid w:val="722D31E7"/>
    <w:rsid w:val="727012EC"/>
    <w:rsid w:val="72904D02"/>
    <w:rsid w:val="72FE79B2"/>
    <w:rsid w:val="73762E36"/>
    <w:rsid w:val="73797DFD"/>
    <w:rsid w:val="73B76199"/>
    <w:rsid w:val="73FB071E"/>
    <w:rsid w:val="74037C32"/>
    <w:rsid w:val="7418787F"/>
    <w:rsid w:val="743F0961"/>
    <w:rsid w:val="74543D2E"/>
    <w:rsid w:val="746C6304"/>
    <w:rsid w:val="74745B9F"/>
    <w:rsid w:val="74823DC1"/>
    <w:rsid w:val="74AF7F50"/>
    <w:rsid w:val="74C80549"/>
    <w:rsid w:val="74D12E81"/>
    <w:rsid w:val="74FA4392"/>
    <w:rsid w:val="75047B9A"/>
    <w:rsid w:val="752244C4"/>
    <w:rsid w:val="755F19E9"/>
    <w:rsid w:val="759F5360"/>
    <w:rsid w:val="75A77F97"/>
    <w:rsid w:val="75A846C8"/>
    <w:rsid w:val="75C94D6A"/>
    <w:rsid w:val="75CD4430"/>
    <w:rsid w:val="76105D41"/>
    <w:rsid w:val="76140F11"/>
    <w:rsid w:val="76151BE7"/>
    <w:rsid w:val="76236746"/>
    <w:rsid w:val="76277FE4"/>
    <w:rsid w:val="76FC296A"/>
    <w:rsid w:val="775F3697"/>
    <w:rsid w:val="776E2060"/>
    <w:rsid w:val="778866A1"/>
    <w:rsid w:val="77937B19"/>
    <w:rsid w:val="77A34F7A"/>
    <w:rsid w:val="781D4589"/>
    <w:rsid w:val="78586FA2"/>
    <w:rsid w:val="785F60A8"/>
    <w:rsid w:val="78684D89"/>
    <w:rsid w:val="786C5963"/>
    <w:rsid w:val="78722A67"/>
    <w:rsid w:val="78782084"/>
    <w:rsid w:val="78992C27"/>
    <w:rsid w:val="78A441F5"/>
    <w:rsid w:val="78CD50B7"/>
    <w:rsid w:val="795C36FA"/>
    <w:rsid w:val="795E2293"/>
    <w:rsid w:val="798F285B"/>
    <w:rsid w:val="79C124FE"/>
    <w:rsid w:val="79D7587D"/>
    <w:rsid w:val="7A0A65D9"/>
    <w:rsid w:val="7A3356AA"/>
    <w:rsid w:val="7A990D85"/>
    <w:rsid w:val="7B0703E4"/>
    <w:rsid w:val="7B346CFF"/>
    <w:rsid w:val="7B4D2D03"/>
    <w:rsid w:val="7B59103E"/>
    <w:rsid w:val="7BB71E46"/>
    <w:rsid w:val="7BDC717B"/>
    <w:rsid w:val="7C0F7B31"/>
    <w:rsid w:val="7C5C650E"/>
    <w:rsid w:val="7C7F4E97"/>
    <w:rsid w:val="7CAC0188"/>
    <w:rsid w:val="7CBA153C"/>
    <w:rsid w:val="7CD259E1"/>
    <w:rsid w:val="7D094CD6"/>
    <w:rsid w:val="7D220FC5"/>
    <w:rsid w:val="7D24318C"/>
    <w:rsid w:val="7D275FCB"/>
    <w:rsid w:val="7D43798F"/>
    <w:rsid w:val="7D8D795A"/>
    <w:rsid w:val="7D9F3B9B"/>
    <w:rsid w:val="7E3F6363"/>
    <w:rsid w:val="7E663674"/>
    <w:rsid w:val="7E745A9B"/>
    <w:rsid w:val="7E8746D1"/>
    <w:rsid w:val="7F16383D"/>
    <w:rsid w:val="7F69311C"/>
    <w:rsid w:val="7F8E40A0"/>
    <w:rsid w:val="7FC0238C"/>
    <w:rsid w:val="7FC36279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35"/>
    <w:rPr>
      <w:rFonts w:ascii="Cambria" w:hAnsi="Cambria" w:eastAsia="黑体" w:cs="黑体"/>
      <w:sz w:val="20"/>
      <w:szCs w:val="20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字符"/>
    <w:link w:val="3"/>
    <w:autoRedefine/>
    <w:qFormat/>
    <w:uiPriority w:val="99"/>
    <w:rPr>
      <w:sz w:val="18"/>
      <w:szCs w:val="18"/>
    </w:rPr>
  </w:style>
  <w:style w:type="character" w:customStyle="1" w:styleId="10">
    <w:name w:val="页眉 字符"/>
    <w:link w:val="4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character" w:customStyle="1" w:styleId="12">
    <w:name w:val="font101"/>
    <w:autoRedefine/>
    <w:qFormat/>
    <w:uiPriority w:val="0"/>
    <w:rPr>
      <w:rFonts w:hint="eastAsia" w:ascii="仿宋_GB2312" w:eastAsia="仿宋_GB2312" w:cs="仿宋_GB2312"/>
      <w:color w:val="FF0000"/>
      <w:sz w:val="18"/>
      <w:szCs w:val="18"/>
    </w:rPr>
  </w:style>
  <w:style w:type="character" w:customStyle="1" w:styleId="13">
    <w:name w:val="font61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.&#31293;&#26597;&#22788;&#26700;&#38754;\1.&#26376;&#25253;\9&#26376;&#20221;\&#39292;&#22270;20240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有效信息</a:t>
            </a:r>
            <a:endParaRPr sz="1400" b="0" i="0" u="none" strike="noStrike" baseline="0">
              <a:solidFill>
                <a:srgbClr val="595959">
                  <a:alpha val="100000"/>
                </a:srgbClr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63501281544846"/>
                  <c:y val="-0.033306473483435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投诉,</a:t>
                    </a:r>
                    <a:r>
                      <a:rPr lang="en-US" altLang="zh-CN"/>
                      <a:t>25</a:t>
                    </a:r>
                    <a:r>
                      <a:t>, </a:t>
                    </a:r>
                    <a:r>
                      <a:rPr lang="en-US" altLang="zh-CN"/>
                      <a:t>1.70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06064326924265"/>
                  <c:y val="0.04047940665616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举报,</a:t>
                    </a:r>
                    <a:r>
                      <a:rPr lang="en-US" altLang="zh-CN"/>
                      <a:t>2</a:t>
                    </a:r>
                    <a:r>
                      <a:t>, 0.</a:t>
                    </a:r>
                    <a:r>
                      <a:rPr lang="en-US" altLang="zh-CN"/>
                      <a:t>14</a:t>
                    </a:r>
                    <a:r>
                      <a:t>%</a:t>
                    </a: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咨询, 1099, 74.</a:t>
                    </a:r>
                    <a:r>
                      <a:rPr lang="en-US" altLang="zh-CN"/>
                      <a:t>65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83609516956236"/>
                  <c:y val="0.011841459876116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其他,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346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, </a:t>
                    </a:r>
                    <a:r>
                      <a:rPr lang="en-US" altLang="zh-CN"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23.51</a:t>
                    </a:r>
                    <a:r>
                      <a:rPr sz="900" b="0" i="0" u="none" strike="noStrike" baseline="0">
                        <a:solidFill>
                          <a:srgbClr val="333333"/>
                        </a:solid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</a:rPr>
                      <a:t>%</a:t>
                    </a:r>
                    <a:endParaRPr sz="1200" b="0" i="0" u="none" strike="noStrike" baseline="0">
                      <a:solidFill>
                        <a:srgbClr val="000000"/>
                      </a:solid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'[饼图202409.xlsx]202401'!$A$1:$A$4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'[饼图202409.xlsx]202401'!$B$1:$B$4</c:f>
              <c:numCache>
                <c:formatCode>General</c:formatCode>
                <c:ptCount val="4"/>
                <c:pt idx="0">
                  <c:v>25</c:v>
                </c:pt>
                <c:pt idx="1">
                  <c:v>2</c:v>
                </c:pt>
                <c:pt idx="2">
                  <c:v>1099</c:v>
                </c:pt>
                <c:pt idx="3">
                  <c:v>346</c:v>
                </c:pt>
              </c:numCache>
            </c:numRef>
          </c:val>
        </c:ser>
        <c:ser>
          <c:idx val="1"/>
          <c:order val="1"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'[饼图202409.xlsx]202401'!$A$1:$A$4</c:f>
              <c:strCache>
                <c:ptCount val="4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  <c:pt idx="3">
                  <c:v>其他</c:v>
                </c:pt>
              </c:strCache>
            </c:strRef>
          </c:cat>
          <c:val>
            <c:numRef>
              <c:f>'[饼图202409.xlsx]202401'!$C$1:$C$4</c:f>
              <c:numCache>
                <c:formatCode>0.00%</c:formatCode>
                <c:ptCount val="4"/>
                <c:pt idx="0">
                  <c:v>0.017</c:v>
                </c:pt>
                <c:pt idx="1">
                  <c:v>0.0014</c:v>
                </c:pt>
                <c:pt idx="2">
                  <c:v>0.7465</c:v>
                </c:pt>
                <c:pt idx="3">
                  <c:v>0.2351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5e93c8f-d6ae-40f4-97df-b507fc8a8eac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 wrap="square"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1025</Words>
  <Characters>1252</Characters>
  <Lines>11</Lines>
  <Paragraphs>3</Paragraphs>
  <TotalTime>6</TotalTime>
  <ScaleCrop>false</ScaleCrop>
  <LinksUpToDate>false</LinksUpToDate>
  <CharactersWithSpaces>1331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2016-12-12T01:02:00Z</dcterms:created>
  <dc:creator>Wangy</dc:creator>
  <cp:lastModifiedBy>亦儿</cp:lastModifiedBy>
  <cp:lastPrinted>2023-01-30T07:36:00Z</cp:lastPrinted>
  <dcterms:modified xsi:type="dcterms:W3CDTF">2024-10-22T02:25:23Z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735DEAD03A4B432BA1721AB67F93860B_13</vt:lpwstr>
  </property>
</Properties>
</file>