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18EC"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 w14:paraId="2F2991B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8月</w:t>
      </w:r>
    </w:p>
    <w:p w14:paraId="2D1461F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 w14:paraId="617907B2"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 w14:paraId="2A2F189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 w14:paraId="55259BB4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 w14:paraId="76D6346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8月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1727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增长6.28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增长37.06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 w14:paraId="34A2793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1293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74.87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386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22.35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2.55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0.23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 w14:paraId="074CD090">
      <w:pPr>
        <w:pStyle w:val="5"/>
        <w:spacing w:before="0" w:beforeAutospacing="0" w:after="0" w:afterAutospacing="0" w:line="64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 w14:paraId="77A627D6">
      <w:pPr>
        <w:pStyle w:val="5"/>
        <w:spacing w:before="0" w:beforeAutospacing="0" w:after="0" w:afterAutospacing="0" w:line="64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94615</wp:posOffset>
            </wp:positionV>
            <wp:extent cx="4134485" cy="2601595"/>
            <wp:effectExtent l="4445" t="4445" r="13970" b="22860"/>
            <wp:wrapNone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18FDEFBA">
      <w:pPr>
        <w:pStyle w:val="5"/>
        <w:spacing w:before="0" w:beforeAutospacing="0" w:after="0" w:afterAutospacing="0" w:line="640" w:lineRule="exact"/>
        <w:jc w:val="center"/>
        <w:rPr>
          <w:rFonts w:hint="eastAsia" w:ascii="仿宋" w:hAnsi="仿宋" w:eastAsia="仿宋"/>
          <w:b/>
          <w:sz w:val="30"/>
          <w:szCs w:val="30"/>
        </w:rPr>
      </w:pPr>
    </w:p>
    <w:p w14:paraId="5DDC3941">
      <w:pPr>
        <w:pStyle w:val="5"/>
        <w:spacing w:before="0" w:beforeAutospacing="0" w:after="0" w:afterAutospacing="0" w:line="640" w:lineRule="exact"/>
        <w:jc w:val="center"/>
        <w:rPr>
          <w:rFonts w:hint="eastAsia" w:ascii="仿宋" w:hAnsi="仿宋" w:eastAsia="仿宋"/>
          <w:b/>
          <w:sz w:val="30"/>
          <w:szCs w:val="30"/>
        </w:rPr>
      </w:pPr>
    </w:p>
    <w:p w14:paraId="1AF6DCD6">
      <w:pPr>
        <w:pStyle w:val="5"/>
        <w:spacing w:before="0" w:beforeAutospacing="0" w:after="0" w:afterAutospacing="0" w:line="640" w:lineRule="exact"/>
        <w:jc w:val="center"/>
        <w:rPr>
          <w:rFonts w:hint="eastAsia" w:ascii="仿宋" w:hAnsi="仿宋" w:eastAsia="仿宋"/>
          <w:b/>
          <w:sz w:val="30"/>
          <w:szCs w:val="30"/>
        </w:rPr>
      </w:pPr>
    </w:p>
    <w:p w14:paraId="486D2D25">
      <w:pPr>
        <w:pStyle w:val="5"/>
        <w:spacing w:before="0" w:beforeAutospacing="0" w:after="0" w:afterAutospacing="0" w:line="640" w:lineRule="exact"/>
        <w:jc w:val="center"/>
        <w:rPr>
          <w:rFonts w:hint="eastAsia" w:ascii="仿宋" w:hAnsi="仿宋" w:eastAsia="仿宋"/>
          <w:b/>
          <w:sz w:val="30"/>
          <w:szCs w:val="30"/>
        </w:rPr>
      </w:pPr>
    </w:p>
    <w:p w14:paraId="521E6DC4">
      <w:pPr>
        <w:pStyle w:val="5"/>
        <w:spacing w:before="0" w:beforeAutospacing="0" w:after="0" w:afterAutospacing="0" w:line="640" w:lineRule="exact"/>
        <w:jc w:val="both"/>
        <w:rPr>
          <w:rFonts w:hint="eastAsia" w:ascii="仿宋" w:hAnsi="仿宋" w:eastAsia="仿宋"/>
          <w:b/>
          <w:sz w:val="30"/>
          <w:szCs w:val="30"/>
        </w:rPr>
      </w:pPr>
    </w:p>
    <w:p w14:paraId="276DE175">
      <w:pPr>
        <w:pStyle w:val="5"/>
        <w:spacing w:before="0" w:beforeAutospacing="0" w:after="0" w:afterAutospacing="0" w:line="640" w:lineRule="exact"/>
        <w:jc w:val="both"/>
        <w:rPr>
          <w:rFonts w:hint="eastAsia" w:ascii="仿宋" w:hAnsi="仿宋" w:eastAsia="仿宋"/>
          <w:b/>
          <w:sz w:val="30"/>
          <w:szCs w:val="30"/>
        </w:rPr>
      </w:pPr>
    </w:p>
    <w:p w14:paraId="69C7D14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1581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128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8月</w:t>
      </w:r>
      <w:r>
        <w:rPr>
          <w:rFonts w:hint="eastAsia" w:ascii="仿宋_GB2312" w:eastAsia="仿宋_GB2312" w:cs="仿宋_GB2312"/>
          <w:sz w:val="32"/>
          <w:szCs w:val="32"/>
        </w:rPr>
        <w:t>收到有效信息情况见表1）。</w:t>
      </w:r>
    </w:p>
    <w:p w14:paraId="15C5B170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61161B46"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 w14:paraId="3EFE70BC"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 w14:paraId="18AA7ECD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E26905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 w14:paraId="06D1704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 w14:paraId="0262FCC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 w14:paraId="7F45C1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 w14:paraId="02A0848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 w14:paraId="1B7DFF7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 w14:paraId="3FEC216F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F28E0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 w14:paraId="285D0D45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239" w:type="dxa"/>
            <w:noWrap w:val="0"/>
            <w:vAlign w:val="center"/>
          </w:tcPr>
          <w:p w14:paraId="1D4243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32B99FC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1196</w:t>
            </w:r>
          </w:p>
        </w:tc>
        <w:tc>
          <w:tcPr>
            <w:tcW w:w="1239" w:type="dxa"/>
            <w:noWrap w:val="0"/>
            <w:vAlign w:val="center"/>
          </w:tcPr>
          <w:p w14:paraId="434E80F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343</w:t>
            </w:r>
          </w:p>
        </w:tc>
        <w:tc>
          <w:tcPr>
            <w:tcW w:w="1239" w:type="dxa"/>
            <w:noWrap w:val="0"/>
            <w:vAlign w:val="center"/>
          </w:tcPr>
          <w:p w14:paraId="00EF4F6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1581</w:t>
            </w:r>
          </w:p>
        </w:tc>
      </w:tr>
      <w:tr w14:paraId="5930D1FB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9625BD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 w14:paraId="1A916B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D0148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19EFC2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3B60F5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956BFA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8F7AF20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495F36C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 w14:paraId="5BABD6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59BFB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78EB2094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 w14:paraId="6A3F3F7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39" w:type="dxa"/>
            <w:noWrap w:val="0"/>
            <w:vAlign w:val="center"/>
          </w:tcPr>
          <w:p w14:paraId="4DC18B0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18</w:t>
            </w:r>
          </w:p>
        </w:tc>
      </w:tr>
      <w:tr w14:paraId="112C2B78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192718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 w14:paraId="287B34D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2361112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FCA5D1E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1239" w:type="dxa"/>
            <w:noWrap w:val="0"/>
            <w:vAlign w:val="center"/>
          </w:tcPr>
          <w:p w14:paraId="60C8507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239" w:type="dxa"/>
            <w:noWrap w:val="0"/>
            <w:vAlign w:val="center"/>
          </w:tcPr>
          <w:p w14:paraId="3AAA4DC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128</w:t>
            </w:r>
          </w:p>
        </w:tc>
      </w:tr>
      <w:tr w14:paraId="2C0A5169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3C27F3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 w14:paraId="7E861D1F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239" w:type="dxa"/>
            <w:noWrap w:val="0"/>
            <w:vAlign w:val="center"/>
          </w:tcPr>
          <w:p w14:paraId="5777CB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6D32564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1293</w:t>
            </w:r>
          </w:p>
        </w:tc>
        <w:tc>
          <w:tcPr>
            <w:tcW w:w="1239" w:type="dxa"/>
            <w:noWrap w:val="0"/>
            <w:vAlign w:val="center"/>
          </w:tcPr>
          <w:p w14:paraId="2D9E69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386</w:t>
            </w:r>
          </w:p>
        </w:tc>
        <w:tc>
          <w:tcPr>
            <w:tcW w:w="1239" w:type="dxa"/>
            <w:noWrap w:val="0"/>
            <w:vAlign w:val="center"/>
          </w:tcPr>
          <w:p w14:paraId="15254779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1727</w:t>
            </w:r>
          </w:p>
        </w:tc>
      </w:tr>
    </w:tbl>
    <w:p w14:paraId="2D3D4D67">
      <w:pPr>
        <w:spacing w:line="560" w:lineRule="exact"/>
        <w:rPr>
          <w:rFonts w:ascii="黑体" w:hAnsi="黑体" w:eastAsia="黑体" w:cs="黑体"/>
          <w:sz w:val="32"/>
        </w:rPr>
      </w:pPr>
    </w:p>
    <w:p w14:paraId="4786192F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 w14:paraId="05A5487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8月</w:t>
      </w:r>
      <w:r>
        <w:rPr>
          <w:rFonts w:hint="eastAsia" w:ascii="仿宋_GB2312" w:eastAsia="仿宋_GB2312" w:cs="仿宋_GB2312"/>
          <w:sz w:val="32"/>
          <w:szCs w:val="32"/>
        </w:rPr>
        <w:t>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1278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75.09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249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14.63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4.47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5.35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煤炭行业类8件，</w:t>
      </w:r>
      <w:r>
        <w:rPr>
          <w:rFonts w:hint="eastAsia" w:asci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0.46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0C52A2AC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87.5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电力安全方面4件，占10%；市场准入</w:t>
      </w:r>
      <w:r>
        <w:rPr>
          <w:rFonts w:ascii="仿宋_GB2312" w:eastAsia="仿宋_GB2312" w:cs="仿宋_GB2312"/>
          <w:color w:val="auto"/>
          <w:sz w:val="32"/>
          <w:szCs w:val="32"/>
        </w:rPr>
        <w:t>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2.5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 w14:paraId="7BFA5072"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8月</w:t>
      </w:r>
      <w:r>
        <w:rPr>
          <w:rFonts w:hint="eastAsia" w:ascii="仿宋" w:hAnsi="仿宋" w:eastAsia="仿宋"/>
          <w:b/>
          <w:sz w:val="30"/>
          <w:szCs w:val="30"/>
        </w:rPr>
        <w:t>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 w14:paraId="105ABB88"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 w14:paraId="10B036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7BEDB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 w14:paraId="07A0F95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 w14:paraId="5620BE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 w14:paraId="5D15F6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 w14:paraId="692E18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 w14:paraId="36EFE0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 w14:paraId="350014E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3229FE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 w14:paraId="45D27F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9B707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176F8B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C80AA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2CE7DA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B43729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0AAFA9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 w14:paraId="2C07E3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07CEC18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ED482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E3B85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7815AF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98707D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C3E5D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 w14:paraId="754FB0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162CE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92261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8F3F0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39CF8D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F0DB9A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7ECF1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 w14:paraId="7A0E9C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F2992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3629504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center"/>
          </w:tcPr>
          <w:p w14:paraId="220397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 w14:paraId="630099F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</w:tr>
      <w:tr w14:paraId="15F698A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53DC05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 w14:paraId="002A82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 w14:paraId="0C91A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585A7A4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76" w:type="dxa"/>
            <w:noWrap w:val="0"/>
            <w:vAlign w:val="center"/>
          </w:tcPr>
          <w:p w14:paraId="179C33E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85" w:type="dxa"/>
            <w:noWrap w:val="0"/>
            <w:vAlign w:val="center"/>
          </w:tcPr>
          <w:p w14:paraId="5A203EE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110</w:t>
            </w:r>
          </w:p>
        </w:tc>
      </w:tr>
      <w:tr w14:paraId="2F9AA74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6332909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 w14:paraId="351E69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69E5D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4523D3C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76" w:type="dxa"/>
            <w:noWrap w:val="0"/>
            <w:vAlign w:val="center"/>
          </w:tcPr>
          <w:p w14:paraId="4445C6B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42A1278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69</w:t>
            </w:r>
          </w:p>
        </w:tc>
      </w:tr>
      <w:tr w14:paraId="0DD5891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523DB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 w14:paraId="1D9C1E3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75" w:type="dxa"/>
            <w:noWrap w:val="0"/>
            <w:vAlign w:val="center"/>
          </w:tcPr>
          <w:p w14:paraId="6C30FE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4344E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677</w:t>
            </w:r>
          </w:p>
        </w:tc>
        <w:tc>
          <w:tcPr>
            <w:tcW w:w="1276" w:type="dxa"/>
            <w:noWrap w:val="0"/>
            <w:vAlign w:val="center"/>
          </w:tcPr>
          <w:p w14:paraId="50D3EBF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185" w:type="dxa"/>
            <w:noWrap w:val="0"/>
            <w:vAlign w:val="center"/>
          </w:tcPr>
          <w:p w14:paraId="1B3440A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969</w:t>
            </w:r>
          </w:p>
        </w:tc>
      </w:tr>
      <w:tr w14:paraId="43A10E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0A47A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 w14:paraId="15FA0B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D1A9A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65A322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8B892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5CD894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3ECF87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D947D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 w14:paraId="10558C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298024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9CE6F2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276" w:type="dxa"/>
            <w:noWrap w:val="0"/>
            <w:vAlign w:val="center"/>
          </w:tcPr>
          <w:p w14:paraId="419579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 w14:paraId="5ED2AC5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117</w:t>
            </w:r>
          </w:p>
        </w:tc>
      </w:tr>
      <w:tr w14:paraId="10C27B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0159B95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 w14:paraId="4061BB6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75" w:type="dxa"/>
            <w:noWrap w:val="0"/>
            <w:vAlign w:val="center"/>
          </w:tcPr>
          <w:p w14:paraId="2CB94DB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 w14:paraId="0A23413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927</w:t>
            </w:r>
          </w:p>
        </w:tc>
        <w:tc>
          <w:tcPr>
            <w:tcW w:w="1276" w:type="dxa"/>
            <w:noWrap w:val="0"/>
            <w:vAlign w:val="center"/>
          </w:tcPr>
          <w:p w14:paraId="18D8FE0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185" w:type="dxa"/>
            <w:noWrap w:val="0"/>
            <w:vAlign w:val="center"/>
          </w:tcPr>
          <w:p w14:paraId="246ED9C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1278</w:t>
            </w:r>
          </w:p>
        </w:tc>
      </w:tr>
      <w:bookmarkEnd w:id="0"/>
    </w:tbl>
    <w:p w14:paraId="7C0825AC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 w14:paraId="5CFEE67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有效信息数量排序，青岛市、</w:t>
      </w:r>
      <w:r>
        <w:rPr>
          <w:rFonts w:hint="eastAsia" w:ascii="仿宋_GB2312" w:eastAsia="仿宋_GB2312"/>
          <w:color w:val="auto"/>
          <w:sz w:val="32"/>
          <w:lang w:eastAsia="zh-CN"/>
        </w:rPr>
        <w:t>烟台</w:t>
      </w:r>
      <w:r>
        <w:rPr>
          <w:rFonts w:hint="eastAsia" w:ascii="仿宋_GB2312" w:eastAsia="仿宋_GB2312"/>
          <w:color w:val="auto"/>
          <w:sz w:val="32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临沂市、潍坊市、菏泽市、济南市、济宁市、滨州市、泰安市、聊城市排在</w:t>
      </w:r>
      <w:r>
        <w:rPr>
          <w:rFonts w:hint="eastAsia" w:ascii="仿宋_GB2312" w:eastAsia="仿宋_GB2312"/>
          <w:color w:val="auto"/>
          <w:sz w:val="32"/>
        </w:rPr>
        <w:t>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eastAsia="zh-CN"/>
        </w:rPr>
        <w:t>青岛市、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烟台市、临沂市排在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8月</w:t>
      </w:r>
      <w:r>
        <w:rPr>
          <w:rFonts w:hint="eastAsia" w:ascii="仿宋_GB2312" w:eastAsia="仿宋_GB2312"/>
          <w:color w:val="auto"/>
          <w:sz w:val="32"/>
        </w:rPr>
        <w:t>有效信息及投诉举报排名情况见表3）。</w:t>
      </w:r>
    </w:p>
    <w:p w14:paraId="6A1CBCE4"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8月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 w14:paraId="6CDC0086"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 w14:paraId="6F51804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193822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 w14:paraId="7C2CFEF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234C3BB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 w14:paraId="044AFB7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19D2776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 w14:paraId="0192A3DA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0EB82E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bottom"/>
          </w:tcPr>
          <w:p w14:paraId="0A5D937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 w14:paraId="11A2B46B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984" w:type="dxa"/>
            <w:noWrap w:val="0"/>
            <w:vAlign w:val="bottom"/>
          </w:tcPr>
          <w:p w14:paraId="6789104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 w14:paraId="7FA41B2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</w:tr>
      <w:tr w14:paraId="03B9324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D3580D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 w14:paraId="5371F73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 w14:paraId="33BC98D4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984" w:type="dxa"/>
            <w:shd w:val="clear"/>
            <w:noWrap w:val="0"/>
            <w:vAlign w:val="bottom"/>
          </w:tcPr>
          <w:p w14:paraId="5F7AF71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 w14:paraId="2DA20FC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1DA3063C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069F2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 w14:paraId="1381AE3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 w14:paraId="1C349DE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984" w:type="dxa"/>
            <w:noWrap w:val="0"/>
            <w:vAlign w:val="bottom"/>
          </w:tcPr>
          <w:p w14:paraId="6A61543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 w14:paraId="366A925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 w14:paraId="4BC50BA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0C794CE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bottom"/>
          </w:tcPr>
          <w:p w14:paraId="0528BAC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 w14:paraId="2FA82884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984" w:type="dxa"/>
            <w:noWrap w:val="0"/>
            <w:vAlign w:val="bottom"/>
          </w:tcPr>
          <w:p w14:paraId="5CC33AB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 w14:paraId="6B2F55C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222AC8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76FF40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 w14:paraId="7E5025E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 w14:paraId="610D86E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984" w:type="dxa"/>
            <w:noWrap w:val="0"/>
            <w:vAlign w:val="bottom"/>
          </w:tcPr>
          <w:p w14:paraId="5AA953E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 w14:paraId="0E7E25A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39565EF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A2FA6FB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 w14:paraId="1104A4B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 w14:paraId="1EBA4A4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984" w:type="dxa"/>
            <w:noWrap w:val="0"/>
            <w:vAlign w:val="bottom"/>
          </w:tcPr>
          <w:p w14:paraId="0321AB9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 w14:paraId="09E32BB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2FE9916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7B8A7FE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bottom"/>
          </w:tcPr>
          <w:p w14:paraId="0333351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 w14:paraId="2AC4F53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84" w:type="dxa"/>
            <w:noWrap w:val="0"/>
            <w:vAlign w:val="bottom"/>
          </w:tcPr>
          <w:p w14:paraId="3CC4D05E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 w14:paraId="680B870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79B4544E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D6CFDD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 w14:paraId="2FCFB64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 w14:paraId="45C2B007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84" w:type="dxa"/>
            <w:noWrap w:val="0"/>
            <w:vAlign w:val="bottom"/>
          </w:tcPr>
          <w:p w14:paraId="1C97B29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 w14:paraId="214ECA6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49C9003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429EA5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 w14:paraId="32341D5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 w14:paraId="32055B0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984" w:type="dxa"/>
            <w:noWrap w:val="0"/>
            <w:vAlign w:val="bottom"/>
          </w:tcPr>
          <w:p w14:paraId="50B6FF74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 w14:paraId="455BB07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3E7D98D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68252D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 w14:paraId="14ECAF2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 w14:paraId="5C0656F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984" w:type="dxa"/>
            <w:noWrap w:val="0"/>
            <w:vAlign w:val="bottom"/>
          </w:tcPr>
          <w:p w14:paraId="5199588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 w14:paraId="3C7C7FAC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85A065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55FF9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 w14:paraId="5691588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 w14:paraId="5A82F2B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84" w:type="dxa"/>
            <w:noWrap w:val="0"/>
            <w:vAlign w:val="bottom"/>
          </w:tcPr>
          <w:p w14:paraId="4946609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 w14:paraId="3B6CACF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785EFB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22F65D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bottom"/>
          </w:tcPr>
          <w:p w14:paraId="7F6B6BC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 w14:paraId="5395701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84" w:type="dxa"/>
            <w:noWrap w:val="0"/>
            <w:vAlign w:val="bottom"/>
          </w:tcPr>
          <w:p w14:paraId="3168C12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 w14:paraId="04BA608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01B1BED9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 w14:paraId="7452CE8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 w14:paraId="14FD196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 w14:paraId="3C5710F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84" w:type="dxa"/>
            <w:noWrap w:val="0"/>
            <w:vAlign w:val="bottom"/>
          </w:tcPr>
          <w:p w14:paraId="68CC4DF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 w14:paraId="5F7D0E0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260AA137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7BD9BE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 w14:paraId="5A8C3D0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 w14:paraId="11660B6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84" w:type="dxa"/>
            <w:noWrap w:val="0"/>
            <w:vAlign w:val="bottom"/>
          </w:tcPr>
          <w:p w14:paraId="4F429B5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 w14:paraId="1C25DB8B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976A751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 w14:paraId="5C76D30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 w14:paraId="18A54E5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 w14:paraId="171A50D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84" w:type="dxa"/>
            <w:noWrap w:val="0"/>
            <w:vAlign w:val="bottom"/>
          </w:tcPr>
          <w:p w14:paraId="16C673C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  <w:bookmarkStart w:id="1" w:name="_GoBack"/>
            <w:bookmarkEnd w:id="1"/>
          </w:p>
        </w:tc>
        <w:tc>
          <w:tcPr>
            <w:tcW w:w="1984" w:type="dxa"/>
            <w:noWrap w:val="0"/>
            <w:vAlign w:val="bottom"/>
          </w:tcPr>
          <w:p w14:paraId="29FE717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3539EB1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C68413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bottom"/>
          </w:tcPr>
          <w:p w14:paraId="63C5323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 w14:paraId="3938364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4" w:type="dxa"/>
            <w:noWrap w:val="0"/>
            <w:vAlign w:val="bottom"/>
          </w:tcPr>
          <w:p w14:paraId="2C31A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2649C8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7384B9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282E3B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 w14:paraId="32AFB9E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bottom"/>
          </w:tcPr>
          <w:p w14:paraId="3EF58D0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 w14:paraId="1D756B6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B36F50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3B4864F1"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 w14:paraId="6D25C9D6"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A282"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4F659DF9"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2770"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C6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4972B2"/>
    <w:rsid w:val="00610241"/>
    <w:rsid w:val="006D0776"/>
    <w:rsid w:val="00776045"/>
    <w:rsid w:val="008A479A"/>
    <w:rsid w:val="010F5C62"/>
    <w:rsid w:val="012C0F8D"/>
    <w:rsid w:val="014D28C9"/>
    <w:rsid w:val="015679D0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2DA63DE"/>
    <w:rsid w:val="03516017"/>
    <w:rsid w:val="039A04CF"/>
    <w:rsid w:val="041D4DA1"/>
    <w:rsid w:val="042859D7"/>
    <w:rsid w:val="04291FE1"/>
    <w:rsid w:val="045868E3"/>
    <w:rsid w:val="0482288A"/>
    <w:rsid w:val="049820AD"/>
    <w:rsid w:val="04A17106"/>
    <w:rsid w:val="04AC4074"/>
    <w:rsid w:val="04AD3DAA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6CA717F"/>
    <w:rsid w:val="070A081A"/>
    <w:rsid w:val="071C2680"/>
    <w:rsid w:val="07561D0A"/>
    <w:rsid w:val="07562F1A"/>
    <w:rsid w:val="07796D6A"/>
    <w:rsid w:val="078608E3"/>
    <w:rsid w:val="07FD1D5C"/>
    <w:rsid w:val="08053B6F"/>
    <w:rsid w:val="08193A21"/>
    <w:rsid w:val="08291950"/>
    <w:rsid w:val="085C2D53"/>
    <w:rsid w:val="088870B7"/>
    <w:rsid w:val="09144B85"/>
    <w:rsid w:val="093027EC"/>
    <w:rsid w:val="09A0766A"/>
    <w:rsid w:val="0A0106F5"/>
    <w:rsid w:val="0A054AC0"/>
    <w:rsid w:val="0A126D81"/>
    <w:rsid w:val="0A4B6755"/>
    <w:rsid w:val="0A854E03"/>
    <w:rsid w:val="0AB36812"/>
    <w:rsid w:val="0ADE3D40"/>
    <w:rsid w:val="0AEE1BE3"/>
    <w:rsid w:val="0AF124EB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DE70BA4"/>
    <w:rsid w:val="0E016263"/>
    <w:rsid w:val="0E8C2F0A"/>
    <w:rsid w:val="0F205BA5"/>
    <w:rsid w:val="0F6C6C65"/>
    <w:rsid w:val="0FC0673B"/>
    <w:rsid w:val="0FF43E09"/>
    <w:rsid w:val="0FFA773F"/>
    <w:rsid w:val="1030763E"/>
    <w:rsid w:val="104E6213"/>
    <w:rsid w:val="10585B1F"/>
    <w:rsid w:val="10970C72"/>
    <w:rsid w:val="10C73212"/>
    <w:rsid w:val="1108690A"/>
    <w:rsid w:val="114D4015"/>
    <w:rsid w:val="1160097C"/>
    <w:rsid w:val="1164589F"/>
    <w:rsid w:val="118C7D42"/>
    <w:rsid w:val="1230601B"/>
    <w:rsid w:val="12315F7C"/>
    <w:rsid w:val="124C7CFC"/>
    <w:rsid w:val="125E7BB8"/>
    <w:rsid w:val="12681288"/>
    <w:rsid w:val="12BD6FA4"/>
    <w:rsid w:val="12C41708"/>
    <w:rsid w:val="12D51EBF"/>
    <w:rsid w:val="12D77271"/>
    <w:rsid w:val="130F3103"/>
    <w:rsid w:val="1312436F"/>
    <w:rsid w:val="132B30C7"/>
    <w:rsid w:val="138C2D5E"/>
    <w:rsid w:val="13A347EB"/>
    <w:rsid w:val="13C407C9"/>
    <w:rsid w:val="13D71CA6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AE5329"/>
    <w:rsid w:val="1AE45BF4"/>
    <w:rsid w:val="1AF53498"/>
    <w:rsid w:val="1AF71372"/>
    <w:rsid w:val="1AFD1C5C"/>
    <w:rsid w:val="1B1A0242"/>
    <w:rsid w:val="1BA07D6D"/>
    <w:rsid w:val="1BBD3708"/>
    <w:rsid w:val="1BE032B9"/>
    <w:rsid w:val="1C136791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2B0104"/>
    <w:rsid w:val="1E380731"/>
    <w:rsid w:val="1E3945AD"/>
    <w:rsid w:val="1E616AEC"/>
    <w:rsid w:val="1E86717C"/>
    <w:rsid w:val="1EAD722E"/>
    <w:rsid w:val="1EBD064C"/>
    <w:rsid w:val="1EC75987"/>
    <w:rsid w:val="1EEA7633"/>
    <w:rsid w:val="1EFA3C38"/>
    <w:rsid w:val="1F5F1CED"/>
    <w:rsid w:val="1FE02E2E"/>
    <w:rsid w:val="203E3ACF"/>
    <w:rsid w:val="20431583"/>
    <w:rsid w:val="20730A5A"/>
    <w:rsid w:val="20874AD4"/>
    <w:rsid w:val="20DB67A2"/>
    <w:rsid w:val="20E81BF1"/>
    <w:rsid w:val="215A683A"/>
    <w:rsid w:val="21947428"/>
    <w:rsid w:val="21B64DA2"/>
    <w:rsid w:val="220819CB"/>
    <w:rsid w:val="22713747"/>
    <w:rsid w:val="229027D3"/>
    <w:rsid w:val="22F12CE9"/>
    <w:rsid w:val="23304698"/>
    <w:rsid w:val="23445482"/>
    <w:rsid w:val="23476006"/>
    <w:rsid w:val="23512C83"/>
    <w:rsid w:val="23837BC9"/>
    <w:rsid w:val="23E10F23"/>
    <w:rsid w:val="23ED3554"/>
    <w:rsid w:val="23F24EDE"/>
    <w:rsid w:val="23F625F7"/>
    <w:rsid w:val="2432177F"/>
    <w:rsid w:val="24961174"/>
    <w:rsid w:val="24E7644D"/>
    <w:rsid w:val="25D56865"/>
    <w:rsid w:val="261F3BD4"/>
    <w:rsid w:val="263F426A"/>
    <w:rsid w:val="26410CDD"/>
    <w:rsid w:val="265F25D3"/>
    <w:rsid w:val="26D46243"/>
    <w:rsid w:val="27655C87"/>
    <w:rsid w:val="27D70D3A"/>
    <w:rsid w:val="27E748A1"/>
    <w:rsid w:val="27F73FD0"/>
    <w:rsid w:val="280F6C8A"/>
    <w:rsid w:val="28206509"/>
    <w:rsid w:val="28A04F21"/>
    <w:rsid w:val="28AA30C6"/>
    <w:rsid w:val="28AB7D51"/>
    <w:rsid w:val="28B020AC"/>
    <w:rsid w:val="28B74948"/>
    <w:rsid w:val="28E5728C"/>
    <w:rsid w:val="29572AB7"/>
    <w:rsid w:val="29681361"/>
    <w:rsid w:val="29A64555"/>
    <w:rsid w:val="29BD3277"/>
    <w:rsid w:val="2A085035"/>
    <w:rsid w:val="2A0C37F3"/>
    <w:rsid w:val="2A101AD6"/>
    <w:rsid w:val="2A45752D"/>
    <w:rsid w:val="2A4B5348"/>
    <w:rsid w:val="2A5174C3"/>
    <w:rsid w:val="2A9234EA"/>
    <w:rsid w:val="2AD2452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167D38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0E6401D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A973C7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36588A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A8B49C1"/>
    <w:rsid w:val="3B0E0BB2"/>
    <w:rsid w:val="3B8238BC"/>
    <w:rsid w:val="3BB315D2"/>
    <w:rsid w:val="3BCB4636"/>
    <w:rsid w:val="3BD72EE0"/>
    <w:rsid w:val="3C0F714D"/>
    <w:rsid w:val="3C2B3694"/>
    <w:rsid w:val="3C3B2469"/>
    <w:rsid w:val="3C544FA3"/>
    <w:rsid w:val="3C576B55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EB876BF"/>
    <w:rsid w:val="3EC43D05"/>
    <w:rsid w:val="3EC84D62"/>
    <w:rsid w:val="3F044CB2"/>
    <w:rsid w:val="3F1972E8"/>
    <w:rsid w:val="3F5147C2"/>
    <w:rsid w:val="3F5567E5"/>
    <w:rsid w:val="3F603948"/>
    <w:rsid w:val="3F9A4A1F"/>
    <w:rsid w:val="3FC85794"/>
    <w:rsid w:val="3FDB4C66"/>
    <w:rsid w:val="3FDC3DC8"/>
    <w:rsid w:val="3FDC5330"/>
    <w:rsid w:val="40C81049"/>
    <w:rsid w:val="413F449F"/>
    <w:rsid w:val="415D1938"/>
    <w:rsid w:val="420162E2"/>
    <w:rsid w:val="42444CCD"/>
    <w:rsid w:val="426D00FA"/>
    <w:rsid w:val="42BA456F"/>
    <w:rsid w:val="42BB5DF5"/>
    <w:rsid w:val="42E56500"/>
    <w:rsid w:val="43664B49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060392"/>
    <w:rsid w:val="451C4BEF"/>
    <w:rsid w:val="453D1E85"/>
    <w:rsid w:val="45BC72C2"/>
    <w:rsid w:val="45E36925"/>
    <w:rsid w:val="4614508A"/>
    <w:rsid w:val="461C7805"/>
    <w:rsid w:val="463D6035"/>
    <w:rsid w:val="46C57405"/>
    <w:rsid w:val="46EA2DEB"/>
    <w:rsid w:val="46FE27F0"/>
    <w:rsid w:val="470676AE"/>
    <w:rsid w:val="47570D76"/>
    <w:rsid w:val="475A49C5"/>
    <w:rsid w:val="47BF011A"/>
    <w:rsid w:val="480B18C7"/>
    <w:rsid w:val="481B2B74"/>
    <w:rsid w:val="484A207B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9DE368B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347D1E"/>
    <w:rsid w:val="4E50267E"/>
    <w:rsid w:val="4E79095D"/>
    <w:rsid w:val="4F275AD4"/>
    <w:rsid w:val="4F286A11"/>
    <w:rsid w:val="4F36438E"/>
    <w:rsid w:val="4F793BF0"/>
    <w:rsid w:val="4F8C71E1"/>
    <w:rsid w:val="50412BC6"/>
    <w:rsid w:val="504D2B2E"/>
    <w:rsid w:val="505E53B0"/>
    <w:rsid w:val="50863CC5"/>
    <w:rsid w:val="508F0DE6"/>
    <w:rsid w:val="50C4263B"/>
    <w:rsid w:val="50F7072A"/>
    <w:rsid w:val="51974F6B"/>
    <w:rsid w:val="51EC038B"/>
    <w:rsid w:val="51FF1670"/>
    <w:rsid w:val="52033E4A"/>
    <w:rsid w:val="521370E7"/>
    <w:rsid w:val="52346B31"/>
    <w:rsid w:val="529069D6"/>
    <w:rsid w:val="52A46AD5"/>
    <w:rsid w:val="52C9111E"/>
    <w:rsid w:val="530B3653"/>
    <w:rsid w:val="53124374"/>
    <w:rsid w:val="5383650E"/>
    <w:rsid w:val="53B81D7B"/>
    <w:rsid w:val="53F3756F"/>
    <w:rsid w:val="53FF0DCE"/>
    <w:rsid w:val="540202F6"/>
    <w:rsid w:val="54711AE5"/>
    <w:rsid w:val="548C4935"/>
    <w:rsid w:val="54BA1EA7"/>
    <w:rsid w:val="55405444"/>
    <w:rsid w:val="554A460A"/>
    <w:rsid w:val="55826F33"/>
    <w:rsid w:val="5583158B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5371C8"/>
    <w:rsid w:val="57783371"/>
    <w:rsid w:val="5791043C"/>
    <w:rsid w:val="57E20E43"/>
    <w:rsid w:val="57EE1B4B"/>
    <w:rsid w:val="57EF5C93"/>
    <w:rsid w:val="58052F99"/>
    <w:rsid w:val="5805569A"/>
    <w:rsid w:val="58076A3E"/>
    <w:rsid w:val="58684B6C"/>
    <w:rsid w:val="58A903AA"/>
    <w:rsid w:val="58AE1EB9"/>
    <w:rsid w:val="58D72D28"/>
    <w:rsid w:val="59140E77"/>
    <w:rsid w:val="593E4826"/>
    <w:rsid w:val="59627EB7"/>
    <w:rsid w:val="597F03B5"/>
    <w:rsid w:val="599975CF"/>
    <w:rsid w:val="59AF4078"/>
    <w:rsid w:val="59B47F65"/>
    <w:rsid w:val="59DD610C"/>
    <w:rsid w:val="5A107322"/>
    <w:rsid w:val="5A3E0C8B"/>
    <w:rsid w:val="5A6C16E6"/>
    <w:rsid w:val="5A81011B"/>
    <w:rsid w:val="5A81078E"/>
    <w:rsid w:val="5AB12902"/>
    <w:rsid w:val="5AC42625"/>
    <w:rsid w:val="5ADC7785"/>
    <w:rsid w:val="5B37709F"/>
    <w:rsid w:val="5B3F542F"/>
    <w:rsid w:val="5B6156BD"/>
    <w:rsid w:val="5B7A6F80"/>
    <w:rsid w:val="5BBE51BB"/>
    <w:rsid w:val="5C5826B8"/>
    <w:rsid w:val="5C7F3665"/>
    <w:rsid w:val="5C872804"/>
    <w:rsid w:val="5CA27D18"/>
    <w:rsid w:val="5CA402AA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E9E22F1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1963B6"/>
    <w:rsid w:val="62285B3C"/>
    <w:rsid w:val="627806C9"/>
    <w:rsid w:val="628A03FC"/>
    <w:rsid w:val="631D231D"/>
    <w:rsid w:val="63225343"/>
    <w:rsid w:val="63741CC6"/>
    <w:rsid w:val="63911858"/>
    <w:rsid w:val="63992A7A"/>
    <w:rsid w:val="63BE4992"/>
    <w:rsid w:val="63BE71C4"/>
    <w:rsid w:val="63EA1EC8"/>
    <w:rsid w:val="63FA3360"/>
    <w:rsid w:val="64161145"/>
    <w:rsid w:val="64355702"/>
    <w:rsid w:val="64852B18"/>
    <w:rsid w:val="648907B6"/>
    <w:rsid w:val="648C6D40"/>
    <w:rsid w:val="64D779EB"/>
    <w:rsid w:val="65212B44"/>
    <w:rsid w:val="652A37D1"/>
    <w:rsid w:val="655E1242"/>
    <w:rsid w:val="657E6730"/>
    <w:rsid w:val="65967735"/>
    <w:rsid w:val="659C40EF"/>
    <w:rsid w:val="660404C6"/>
    <w:rsid w:val="66047332"/>
    <w:rsid w:val="66230F5B"/>
    <w:rsid w:val="66337885"/>
    <w:rsid w:val="6650370B"/>
    <w:rsid w:val="66704915"/>
    <w:rsid w:val="668B0E63"/>
    <w:rsid w:val="66BB6ABD"/>
    <w:rsid w:val="672304C5"/>
    <w:rsid w:val="67320055"/>
    <w:rsid w:val="673B7BD7"/>
    <w:rsid w:val="676F1010"/>
    <w:rsid w:val="67870809"/>
    <w:rsid w:val="678E6299"/>
    <w:rsid w:val="67B16AD3"/>
    <w:rsid w:val="67CC6427"/>
    <w:rsid w:val="68012F0F"/>
    <w:rsid w:val="6808604B"/>
    <w:rsid w:val="683825AC"/>
    <w:rsid w:val="684B5F38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023103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8E2CA3"/>
    <w:rsid w:val="6BDD23C1"/>
    <w:rsid w:val="6BEE1359"/>
    <w:rsid w:val="6BEE1B82"/>
    <w:rsid w:val="6BFC068F"/>
    <w:rsid w:val="6C1F0388"/>
    <w:rsid w:val="6C313C16"/>
    <w:rsid w:val="6C39249C"/>
    <w:rsid w:val="6C3F4006"/>
    <w:rsid w:val="6CA93AC2"/>
    <w:rsid w:val="6D8D2F3C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0553A9"/>
    <w:rsid w:val="72121FAD"/>
    <w:rsid w:val="72251C91"/>
    <w:rsid w:val="722D31E7"/>
    <w:rsid w:val="727012EC"/>
    <w:rsid w:val="72904D02"/>
    <w:rsid w:val="72FE79B2"/>
    <w:rsid w:val="73762E36"/>
    <w:rsid w:val="73797DFD"/>
    <w:rsid w:val="73B76199"/>
    <w:rsid w:val="73FB071E"/>
    <w:rsid w:val="74037C32"/>
    <w:rsid w:val="7418787F"/>
    <w:rsid w:val="743F0961"/>
    <w:rsid w:val="74543D2E"/>
    <w:rsid w:val="746C6304"/>
    <w:rsid w:val="74745B9F"/>
    <w:rsid w:val="74823DC1"/>
    <w:rsid w:val="74AF7F50"/>
    <w:rsid w:val="74C80549"/>
    <w:rsid w:val="74D12E81"/>
    <w:rsid w:val="74FA4392"/>
    <w:rsid w:val="75047B9A"/>
    <w:rsid w:val="752244C4"/>
    <w:rsid w:val="755F19E9"/>
    <w:rsid w:val="759F5360"/>
    <w:rsid w:val="75A77F97"/>
    <w:rsid w:val="75A846C8"/>
    <w:rsid w:val="75C94D6A"/>
    <w:rsid w:val="75CD4430"/>
    <w:rsid w:val="76105D41"/>
    <w:rsid w:val="76140F11"/>
    <w:rsid w:val="76151BE7"/>
    <w:rsid w:val="76236746"/>
    <w:rsid w:val="76277FE4"/>
    <w:rsid w:val="76FC296A"/>
    <w:rsid w:val="775F3697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C124FE"/>
    <w:rsid w:val="79D7587D"/>
    <w:rsid w:val="7A0A65D9"/>
    <w:rsid w:val="7A3356AA"/>
    <w:rsid w:val="7A990D85"/>
    <w:rsid w:val="7B0703E4"/>
    <w:rsid w:val="7B346CFF"/>
    <w:rsid w:val="7B4D2D03"/>
    <w:rsid w:val="7B59103E"/>
    <w:rsid w:val="7BB71E46"/>
    <w:rsid w:val="7BDC717B"/>
    <w:rsid w:val="7C0F7B31"/>
    <w:rsid w:val="7C5C650E"/>
    <w:rsid w:val="7C7F4E97"/>
    <w:rsid w:val="7CAC0188"/>
    <w:rsid w:val="7CBA153C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663674"/>
    <w:rsid w:val="7E745A9B"/>
    <w:rsid w:val="7E8746D1"/>
    <w:rsid w:val="7F16383D"/>
    <w:rsid w:val="7F69311C"/>
    <w:rsid w:val="7F8E40A0"/>
    <w:rsid w:val="7FC0238C"/>
    <w:rsid w:val="7FC36279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2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3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31293;&#26597;&#22788;&#26700;&#38754;\1.&#26376;&#25253;\8&#26376;&#20221;\&#39292;&#22270;2024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3501281544846"/>
                  <c:y val="-0.033306473483435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 </a:t>
                    </a:r>
                    <a:r>
                      <a:rPr lang="en-US" altLang="zh-CN"/>
                      <a:t>44</a:t>
                    </a:r>
                    <a:r>
                      <a:t>, </a:t>
                    </a:r>
                    <a:r>
                      <a:rPr lang="en-US" altLang="zh-CN"/>
                      <a:t>2.55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06064326924265"/>
                  <c:y val="0.040479406656168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举报,</a:t>
                    </a:r>
                    <a:r>
                      <a:rPr lang="en-US" altLang="zh-CN"/>
                      <a:t>4</a:t>
                    </a:r>
                    <a:r>
                      <a:t>, 0.</a:t>
                    </a:r>
                    <a:r>
                      <a:rPr lang="en-US" altLang="zh-CN"/>
                      <a:t>23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83609516956236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386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22.35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'[饼图202408.xlsx]202401'!$A$1:$A$4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'[饼图202408.xlsx]202401'!$B$1:$B$4</c:f>
              <c:numCache>
                <c:formatCode>General</c:formatCode>
                <c:ptCount val="4"/>
                <c:pt idx="0">
                  <c:v>44</c:v>
                </c:pt>
                <c:pt idx="1">
                  <c:v>4</c:v>
                </c:pt>
                <c:pt idx="2">
                  <c:v>1293</c:v>
                </c:pt>
                <c:pt idx="3">
                  <c:v>386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'[饼图202408.xlsx]202401'!$A$1:$A$4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'[饼图202408.xlsx]202401'!$C$1:$C$4</c:f>
              <c:numCache>
                <c:formatCode>0.00%</c:formatCode>
                <c:ptCount val="4"/>
                <c:pt idx="0">
                  <c:v>0.0255</c:v>
                </c:pt>
                <c:pt idx="1">
                  <c:v>0.0023</c:v>
                </c:pt>
                <c:pt idx="2">
                  <c:v>0.7487</c:v>
                </c:pt>
                <c:pt idx="3">
                  <c:v>0.2235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6875"/>
          <c:y val="0.91597222222222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1013</Words>
  <Characters>1241</Characters>
  <Lines>11</Lines>
  <Paragraphs>3</Paragraphs>
  <TotalTime>0</TotalTime>
  <ScaleCrop>false</ScaleCrop>
  <LinksUpToDate>false</LinksUpToDate>
  <CharactersWithSpaces>1320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亦儿</cp:lastModifiedBy>
  <cp:lastPrinted>2023-01-30T07:36:00Z</cp:lastPrinted>
  <dcterms:modified xsi:type="dcterms:W3CDTF">2024-09-26T01:50:38Z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735DEAD03A4B432BA1721AB67F93860B_13</vt:lpwstr>
  </property>
</Properties>
</file>